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>Муниципальное казенное учреждение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 xml:space="preserve">дополнительного образования 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>«Варгашинский Детско-юношеский центр»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proofErr w:type="spellStart"/>
      <w:r w:rsidRPr="00680744">
        <w:rPr>
          <w:rStyle w:val="apple-converted-space"/>
          <w:color w:val="000000"/>
          <w:sz w:val="28"/>
          <w:szCs w:val="28"/>
        </w:rPr>
        <w:t>Самообследование</w:t>
      </w:r>
      <w:proofErr w:type="spellEnd"/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>МКУ ДО «Варгашинский Детско – юношеский центр»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>по направлениям деятельности</w:t>
      </w:r>
    </w:p>
    <w:p w:rsidR="00DC28D4" w:rsidRPr="00680744" w:rsidRDefault="00570C89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>за 2017-2018</w:t>
      </w:r>
      <w:r w:rsidR="00DC28D4" w:rsidRPr="00680744">
        <w:rPr>
          <w:rStyle w:val="apple-converted-space"/>
          <w:color w:val="000000"/>
          <w:sz w:val="28"/>
          <w:szCs w:val="28"/>
        </w:rPr>
        <w:t xml:space="preserve"> учебный год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jc w:val="center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ind w:left="-1418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  <w:sz w:val="28"/>
          <w:szCs w:val="28"/>
        </w:rPr>
      </w:pP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 xml:space="preserve">р. п. </w:t>
      </w:r>
      <w:r w:rsidR="00570C89" w:rsidRPr="00680744">
        <w:rPr>
          <w:rStyle w:val="apple-converted-space"/>
          <w:color w:val="000000"/>
          <w:sz w:val="28"/>
          <w:szCs w:val="28"/>
        </w:rPr>
        <w:t xml:space="preserve">Варгаши 2018 </w:t>
      </w:r>
      <w:r w:rsidRPr="00680744">
        <w:rPr>
          <w:rStyle w:val="apple-converted-space"/>
          <w:color w:val="000000"/>
          <w:sz w:val="28"/>
          <w:szCs w:val="28"/>
        </w:rPr>
        <w:t>г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  <w:sz w:val="28"/>
          <w:szCs w:val="28"/>
        </w:rPr>
      </w:pPr>
      <w:r w:rsidRPr="00680744">
        <w:rPr>
          <w:rStyle w:val="apple-converted-space"/>
          <w:color w:val="000000"/>
          <w:sz w:val="28"/>
          <w:szCs w:val="28"/>
        </w:rPr>
        <w:t xml:space="preserve">  .</w:t>
      </w:r>
    </w:p>
    <w:p w:rsidR="00DC28D4" w:rsidRPr="00680744" w:rsidRDefault="00DC28D4" w:rsidP="0068074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  <w:sz w:val="28"/>
          <w:szCs w:val="28"/>
        </w:rPr>
      </w:pPr>
    </w:p>
    <w:p w:rsidR="00DC28D4" w:rsidRPr="00680744" w:rsidRDefault="00570C89" w:rsidP="005A7099">
      <w:pPr>
        <w:pStyle w:val="a3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680744">
        <w:rPr>
          <w:b/>
          <w:bCs/>
          <w:color w:val="000000"/>
          <w:sz w:val="28"/>
          <w:szCs w:val="28"/>
        </w:rPr>
        <w:lastRenderedPageBreak/>
        <w:t xml:space="preserve">Отчёт о </w:t>
      </w:r>
      <w:proofErr w:type="spellStart"/>
      <w:r w:rsidRPr="00680744">
        <w:rPr>
          <w:b/>
          <w:bCs/>
          <w:color w:val="000000"/>
          <w:sz w:val="28"/>
          <w:szCs w:val="28"/>
        </w:rPr>
        <w:t>само</w:t>
      </w:r>
      <w:r w:rsidR="00DC28D4" w:rsidRPr="00680744">
        <w:rPr>
          <w:b/>
          <w:bCs/>
          <w:color w:val="000000"/>
          <w:sz w:val="28"/>
          <w:szCs w:val="28"/>
        </w:rPr>
        <w:t>обследовании</w:t>
      </w:r>
      <w:proofErr w:type="spellEnd"/>
    </w:p>
    <w:p w:rsidR="00DC28D4" w:rsidRPr="00680744" w:rsidRDefault="00DC28D4" w:rsidP="005A7099">
      <w:pPr>
        <w:pStyle w:val="a3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680744">
        <w:rPr>
          <w:b/>
          <w:bCs/>
          <w:color w:val="000000"/>
          <w:sz w:val="28"/>
          <w:szCs w:val="28"/>
        </w:rPr>
        <w:t>МКУ ДО «Варгашинский Детск</w:t>
      </w:r>
      <w:proofErr w:type="gramStart"/>
      <w:r w:rsidRPr="00680744">
        <w:rPr>
          <w:b/>
          <w:bCs/>
          <w:color w:val="000000"/>
          <w:sz w:val="28"/>
          <w:szCs w:val="28"/>
        </w:rPr>
        <w:t>о-</w:t>
      </w:r>
      <w:proofErr w:type="gramEnd"/>
      <w:r w:rsidRPr="00680744">
        <w:rPr>
          <w:b/>
          <w:bCs/>
          <w:color w:val="000000"/>
          <w:sz w:val="28"/>
          <w:szCs w:val="28"/>
        </w:rPr>
        <w:t xml:space="preserve"> юношеский центр».</w:t>
      </w:r>
    </w:p>
    <w:p w:rsidR="00DC28D4" w:rsidRPr="00680744" w:rsidRDefault="005A7099" w:rsidP="005A7099">
      <w:pPr>
        <w:pStyle w:val="a3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2017-2018</w:t>
      </w:r>
      <w:r w:rsidR="00DC28D4" w:rsidRPr="00680744">
        <w:rPr>
          <w:b/>
          <w:bCs/>
          <w:color w:val="000000"/>
          <w:sz w:val="28"/>
          <w:szCs w:val="28"/>
        </w:rPr>
        <w:t>год.</w:t>
      </w:r>
    </w:p>
    <w:p w:rsidR="00DC28D4" w:rsidRPr="00680744" w:rsidRDefault="00DC28D4" w:rsidP="00680744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1.Общие сведения об образовательном учреждении: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1.Полное наименование учреждения в соответствии с Уставом - Муниципальное казенное учреждение дополнительного образования  «Варгашинский Детско-юношеский центр».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2.Тип: учреждение дополнительного образования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3.Вид: </w:t>
      </w:r>
      <w:r w:rsidRPr="00680744">
        <w:rPr>
          <w:rStyle w:val="c7"/>
          <w:color w:val="000000" w:themeColor="text1"/>
          <w:sz w:val="28"/>
          <w:szCs w:val="28"/>
        </w:rPr>
        <w:t>творческие объединения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4.Учредитель: Администрация Варгашинского района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5.Юридический адрес: </w:t>
      </w:r>
      <w:r w:rsidRPr="00680744">
        <w:rPr>
          <w:rStyle w:val="c7"/>
          <w:sz w:val="28"/>
          <w:szCs w:val="28"/>
        </w:rPr>
        <w:t>641230</w:t>
      </w:r>
      <w:r w:rsidRPr="00680744">
        <w:rPr>
          <w:rStyle w:val="c7"/>
          <w:color w:val="000000"/>
          <w:sz w:val="28"/>
          <w:szCs w:val="28"/>
        </w:rPr>
        <w:t>, Курганская область</w:t>
      </w:r>
      <w:proofErr w:type="gramStart"/>
      <w:r w:rsidRPr="00680744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680744">
        <w:rPr>
          <w:rStyle w:val="c7"/>
          <w:color w:val="000000"/>
          <w:sz w:val="28"/>
          <w:szCs w:val="28"/>
        </w:rPr>
        <w:t>п. Варгаши ,ул. Социалистическая д.75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6.Фактический адрес: 641230, Курганская область</w:t>
      </w:r>
      <w:proofErr w:type="gramStart"/>
      <w:r w:rsidRPr="00680744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680744">
        <w:rPr>
          <w:rStyle w:val="c7"/>
          <w:color w:val="000000"/>
          <w:sz w:val="28"/>
          <w:szCs w:val="28"/>
        </w:rPr>
        <w:t>п. Варгаши ,ул. Социалистическая д.75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7.Телефон/ факс: 8 (35233) 22468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8.E-mail:</w:t>
      </w:r>
      <w:r w:rsidRPr="006807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80744">
        <w:rPr>
          <w:rStyle w:val="c44"/>
          <w:color w:val="000000" w:themeColor="text1"/>
          <w:sz w:val="28"/>
          <w:szCs w:val="28"/>
          <w:u w:val="single"/>
          <w:lang w:val="en-US"/>
        </w:rPr>
        <w:t>VargashinskiyDDT</w:t>
      </w:r>
      <w:proofErr w:type="spellEnd"/>
      <w:r w:rsidRPr="00680744">
        <w:rPr>
          <w:rStyle w:val="c44"/>
          <w:color w:val="000000" w:themeColor="text1"/>
          <w:sz w:val="28"/>
          <w:szCs w:val="28"/>
          <w:u w:val="single"/>
        </w:rPr>
        <w:t>@</w:t>
      </w:r>
      <w:proofErr w:type="spellStart"/>
      <w:r w:rsidRPr="00680744">
        <w:rPr>
          <w:rStyle w:val="c44"/>
          <w:color w:val="000000" w:themeColor="text1"/>
          <w:sz w:val="28"/>
          <w:szCs w:val="28"/>
          <w:u w:val="single"/>
          <w:lang w:val="en-US"/>
        </w:rPr>
        <w:t>yandex</w:t>
      </w:r>
      <w:proofErr w:type="spellEnd"/>
      <w:r w:rsidRPr="00680744">
        <w:rPr>
          <w:rStyle w:val="c44"/>
          <w:color w:val="000000" w:themeColor="text1"/>
          <w:sz w:val="28"/>
          <w:szCs w:val="28"/>
          <w:u w:val="single"/>
        </w:rPr>
        <w:t>.</w:t>
      </w:r>
      <w:proofErr w:type="spellStart"/>
      <w:r w:rsidRPr="00680744">
        <w:rPr>
          <w:rStyle w:val="c44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9.Адрес сайта в сети Интернет:</w:t>
      </w:r>
    </w:p>
    <w:p w:rsidR="00DC28D4" w:rsidRPr="00680744" w:rsidRDefault="00B20F6E" w:rsidP="00680744">
      <w:pPr>
        <w:pStyle w:val="c10"/>
        <w:spacing w:before="0" w:beforeAutospacing="0" w:after="0" w:afterAutospacing="0" w:line="270" w:lineRule="atLeast"/>
        <w:jc w:val="both"/>
        <w:rPr>
          <w:rStyle w:val="c44"/>
          <w:color w:val="000000" w:themeColor="text1"/>
          <w:sz w:val="28"/>
          <w:szCs w:val="28"/>
          <w:u w:val="single"/>
        </w:rPr>
      </w:pPr>
      <w:hyperlink r:id="rId6" w:history="1">
        <w:r w:rsidR="00DC28D4" w:rsidRPr="00680744">
          <w:rPr>
            <w:rStyle w:val="a6"/>
            <w:color w:val="000000" w:themeColor="text1"/>
            <w:sz w:val="28"/>
            <w:szCs w:val="28"/>
          </w:rPr>
          <w:t>http://dom-tvorchestva.sov-link.ru/</w:t>
        </w:r>
      </w:hyperlink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10.Наличие структурных подразделений: нет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11.Наличие филиалов: нет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12.Реализуемые программы: </w:t>
      </w:r>
      <w:r w:rsidRPr="00680744">
        <w:rPr>
          <w:sz w:val="28"/>
          <w:szCs w:val="28"/>
        </w:rPr>
        <w:t>дополнительные общеразвивающие  программы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2.Нормативно-правовая основа деятельности образовательного учреждения  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548DD4" w:themeColor="text2" w:themeTint="99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1.Устав муниципального казенного учреждения дополнительного образования   (утвержден распоряжением Администрации Варгашинского района </w:t>
      </w:r>
      <w:r w:rsidRPr="00680744">
        <w:rPr>
          <w:rStyle w:val="c7"/>
          <w:color w:val="548DD4" w:themeColor="text2" w:themeTint="99"/>
          <w:sz w:val="28"/>
          <w:szCs w:val="28"/>
        </w:rPr>
        <w:t>от 26 декабря 2015 года № 656- р).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0744">
        <w:rPr>
          <w:rStyle w:val="c7"/>
          <w:color w:val="548DD4" w:themeColor="text2" w:themeTint="99"/>
          <w:sz w:val="28"/>
          <w:szCs w:val="28"/>
        </w:rPr>
        <w:t>2.Изменения и дополнения в Устав: по состоянию на 15.04.2016 года отсутствуют</w:t>
      </w:r>
      <w:r w:rsidRPr="00680744">
        <w:rPr>
          <w:rStyle w:val="c7"/>
          <w:sz w:val="28"/>
          <w:szCs w:val="28"/>
        </w:rPr>
        <w:t>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3.Лицензия на право осуществления образовательной деятельности: Серия 45 № 000555, регистрационный № 929 от 23.09.2011 г. Срок действия – бессрочно,</w:t>
      </w:r>
      <w:r w:rsidRPr="00680744">
        <w:rPr>
          <w:color w:val="000000"/>
          <w:sz w:val="28"/>
          <w:szCs w:val="28"/>
        </w:rPr>
        <w:t> </w:t>
      </w:r>
      <w:r w:rsidRPr="00680744">
        <w:rPr>
          <w:rStyle w:val="c7"/>
          <w:color w:val="000000"/>
          <w:sz w:val="28"/>
          <w:szCs w:val="28"/>
        </w:rPr>
        <w:t>кем выдана: Главным управлением Курганской области.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4.Свидетельство о внесении записи в Единый государственный реестр юридических лиц: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Серия 45 № 001255152, дата регистрации 124.06.2013 г. ГРН 2134508006279, ОГРН 1024501414783.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5.Свидетельсто о постановке на учет в налоговом органе: серия 45 № 000671604, дата  регистрации 07.03.2002 г. ИНН:4505007492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МКУ ДО ДЮЦ  является юридическим лицом (некоммерческой организацией), печать установленного образца, имущество в оперативном управлении. Работает по утверждённому коллективному договору и правилам внутреннего трудового распорядка. Источником формирования имущества и финансовых ресурсов являются бюджетные средства.</w:t>
      </w:r>
    </w:p>
    <w:p w:rsidR="00DC28D4" w:rsidRPr="00680744" w:rsidRDefault="00DC28D4" w:rsidP="0068074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уставных документов и текущей документации:</w:t>
      </w:r>
    </w:p>
    <w:tbl>
      <w:tblPr>
        <w:tblW w:w="0" w:type="auto"/>
        <w:tblInd w:w="-735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1032"/>
        <w:gridCol w:w="2865"/>
        <w:gridCol w:w="1827"/>
      </w:tblGrid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1444808d76f37c56662df927f0cf0879d856c51"/>
            <w:bookmarkStart w:id="1" w:name="1"/>
            <w:bookmarkEnd w:id="0"/>
            <w:bookmarkEnd w:id="1"/>
            <w:r w:rsidRPr="006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Есть-нет?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Состояние, характеристика </w:t>
            </w:r>
            <w:r w:rsidRPr="006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 на дополнительное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об 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Тарификационный список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учета работы объединений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заседаний педагогического и методического советов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общеразвивающие программы детских объединений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C28D4" w:rsidRPr="00680744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Информационно-статистические и аналитические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680744" w:rsidRDefault="00DC28D4" w:rsidP="006807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3.Основные цели и виды деятельности образовательного учреждения  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Целями</w:t>
      </w:r>
      <w:r w:rsidRPr="00680744">
        <w:rPr>
          <w:rStyle w:val="c7"/>
          <w:color w:val="000000"/>
          <w:sz w:val="28"/>
          <w:szCs w:val="28"/>
        </w:rPr>
        <w:t> деятельности учреждения являются:</w:t>
      </w:r>
    </w:p>
    <w:p w:rsidR="002F6510" w:rsidRPr="00680744" w:rsidRDefault="00DC28D4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6510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F6510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обеспечение прав детей на развитие, личностное самоопределение и самореализацию;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расширение возможностей для удовлетворения разнообразных интересов детей и их семей в сфере образования;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развитие мотивации личности к познанию и творчеству.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  <w:sz w:val="28"/>
          <w:szCs w:val="28"/>
        </w:rPr>
      </w:pP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Предметом деятельности учреждения является реализация </w:t>
      </w:r>
      <w:r w:rsidRPr="00680744">
        <w:rPr>
          <w:color w:val="000000"/>
          <w:sz w:val="28"/>
          <w:szCs w:val="28"/>
        </w:rPr>
        <w:t xml:space="preserve">дополнительных общеобразовательных общеразвивающих программ </w:t>
      </w:r>
      <w:r w:rsidRPr="00680744">
        <w:rPr>
          <w:rStyle w:val="c7"/>
          <w:color w:val="000000"/>
          <w:sz w:val="28"/>
          <w:szCs w:val="28"/>
        </w:rPr>
        <w:t>следующих направленностей: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 художественная;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социально – педагогическая;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- научно </w:t>
      </w:r>
      <w:proofErr w:type="gramStart"/>
      <w:r w:rsidRPr="00680744">
        <w:rPr>
          <w:rStyle w:val="c7"/>
          <w:color w:val="000000"/>
          <w:sz w:val="28"/>
          <w:szCs w:val="28"/>
        </w:rPr>
        <w:t>–и</w:t>
      </w:r>
      <w:proofErr w:type="gramEnd"/>
      <w:r w:rsidRPr="00680744">
        <w:rPr>
          <w:rStyle w:val="c7"/>
          <w:color w:val="000000"/>
          <w:sz w:val="28"/>
          <w:szCs w:val="28"/>
        </w:rPr>
        <w:t>сследовательская;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техническая;</w:t>
      </w:r>
    </w:p>
    <w:p w:rsidR="00DC28D4" w:rsidRPr="00680744" w:rsidRDefault="004A1A70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</w:t>
      </w:r>
      <w:proofErr w:type="spellStart"/>
      <w:r w:rsidRPr="00680744">
        <w:rPr>
          <w:rStyle w:val="c7"/>
          <w:color w:val="000000"/>
          <w:sz w:val="28"/>
          <w:szCs w:val="28"/>
        </w:rPr>
        <w:t>туристко</w:t>
      </w:r>
      <w:proofErr w:type="spellEnd"/>
      <w:r w:rsidR="00DC28D4" w:rsidRPr="00680744">
        <w:rPr>
          <w:rStyle w:val="c7"/>
          <w:color w:val="000000"/>
          <w:sz w:val="28"/>
          <w:szCs w:val="28"/>
        </w:rPr>
        <w:t>-краеведческая</w:t>
      </w:r>
      <w:proofErr w:type="gramStart"/>
      <w:r w:rsidR="00DC28D4" w:rsidRPr="00680744">
        <w:rPr>
          <w:rStyle w:val="c7"/>
          <w:color w:val="000000"/>
          <w:sz w:val="28"/>
          <w:szCs w:val="28"/>
        </w:rPr>
        <w:t xml:space="preserve"> ;</w:t>
      </w:r>
      <w:proofErr w:type="gramEnd"/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-физкультурно </w:t>
      </w:r>
      <w:proofErr w:type="gramStart"/>
      <w:r w:rsidRPr="00680744">
        <w:rPr>
          <w:rStyle w:val="c7"/>
          <w:color w:val="000000"/>
          <w:sz w:val="28"/>
          <w:szCs w:val="28"/>
        </w:rPr>
        <w:t>–с</w:t>
      </w:r>
      <w:proofErr w:type="gramEnd"/>
      <w:r w:rsidRPr="00680744">
        <w:rPr>
          <w:rStyle w:val="c7"/>
          <w:color w:val="000000"/>
          <w:sz w:val="28"/>
          <w:szCs w:val="28"/>
        </w:rPr>
        <w:t>портивная.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lastRenderedPageBreak/>
        <w:t>Учреждение создано в целях предоставления дополнительного образования, основное предназначение которого - развитие мотивации личности к познанию и творчеству.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6"/>
        <w:jc w:val="both"/>
        <w:rPr>
          <w:color w:val="000000"/>
          <w:sz w:val="28"/>
          <w:szCs w:val="28"/>
        </w:rPr>
      </w:pPr>
      <w:r w:rsidRPr="00680744">
        <w:rPr>
          <w:rStyle w:val="c7"/>
          <w:b/>
          <w:color w:val="000000"/>
          <w:sz w:val="28"/>
          <w:szCs w:val="28"/>
        </w:rPr>
        <w:t>Основные</w:t>
      </w:r>
      <w:r w:rsidRPr="00680744">
        <w:rPr>
          <w:rStyle w:val="apple-converted-space"/>
          <w:color w:val="000000"/>
          <w:sz w:val="28"/>
          <w:szCs w:val="28"/>
        </w:rPr>
        <w:t> </w:t>
      </w:r>
      <w:r w:rsidRPr="00680744">
        <w:rPr>
          <w:rStyle w:val="c7"/>
          <w:b/>
          <w:bCs/>
          <w:color w:val="000000"/>
          <w:sz w:val="28"/>
          <w:szCs w:val="28"/>
        </w:rPr>
        <w:t>задачи</w:t>
      </w:r>
      <w:r w:rsidRPr="006807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0744">
        <w:rPr>
          <w:rStyle w:val="c7"/>
          <w:color w:val="000000"/>
          <w:sz w:val="28"/>
          <w:szCs w:val="28"/>
        </w:rPr>
        <w:t>ДЮЦ: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создание условий для обеспечения высокого качества дополнительного образования детей;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обеспечение полноты и объема информации о деятельности ДЮЦ и дополнительных общеобразовательных общеразвивающих программах для семей с детьми;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развитие системы по </w:t>
      </w:r>
      <w:proofErr w:type="gramStart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</w:t>
      </w:r>
      <w:proofErr w:type="gramEnd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духовно-нравственному, эстетическому, экологическому, здоровье сбережение учащихся: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расширение потенциала дополнительных общеобразовательных общеразвивающих программ, создание и реализация вариативных программ, постоянное обновление их содержания;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создание условий для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развитие кадрового потенциала ДЮЦ.</w:t>
      </w: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10" w:rsidRPr="00680744" w:rsidRDefault="002F6510" w:rsidP="0068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  <w:sz w:val="28"/>
          <w:szCs w:val="28"/>
        </w:rPr>
      </w:pPr>
      <w:r w:rsidRPr="00680744">
        <w:rPr>
          <w:rStyle w:val="c7"/>
          <w:b/>
          <w:color w:val="000000"/>
          <w:sz w:val="28"/>
          <w:szCs w:val="28"/>
        </w:rPr>
        <w:t>Основные виды деятельности учреждения</w:t>
      </w:r>
      <w:r w:rsidRPr="00680744">
        <w:rPr>
          <w:rStyle w:val="c7"/>
          <w:color w:val="000000"/>
          <w:sz w:val="28"/>
          <w:szCs w:val="28"/>
        </w:rPr>
        <w:t>: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 предоставление дополнительного образования.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ind w:right="-4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Основными функциями учреждения являются формирование и развитие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4.Структура управления учреждением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Управление учреждением осуществляется в соответствии с законодательством РФ и Уставом и строится на принципах единоначалия и самоуправления.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Административное управление осуществляет директор. Директор  осуществляет  непосредственное  руководство  ДЮЦ,  выполняет  общее  </w:t>
      </w:r>
      <w:proofErr w:type="spellStart"/>
      <w:proofErr w:type="gramStart"/>
      <w:r w:rsidRPr="00680744">
        <w:rPr>
          <w:rStyle w:val="c7"/>
          <w:color w:val="000000"/>
          <w:sz w:val="28"/>
          <w:szCs w:val="28"/>
        </w:rPr>
        <w:t>руков</w:t>
      </w:r>
      <w:r w:rsidR="002F6510" w:rsidRPr="00680744">
        <w:rPr>
          <w:rStyle w:val="c7"/>
          <w:color w:val="000000"/>
          <w:sz w:val="28"/>
          <w:szCs w:val="28"/>
        </w:rPr>
        <w:t>-</w:t>
      </w:r>
      <w:r w:rsidRPr="00680744">
        <w:rPr>
          <w:rStyle w:val="c7"/>
          <w:color w:val="000000"/>
          <w:sz w:val="28"/>
          <w:szCs w:val="28"/>
        </w:rPr>
        <w:t>одство</w:t>
      </w:r>
      <w:proofErr w:type="spellEnd"/>
      <w:proofErr w:type="gramEnd"/>
      <w:r w:rsidRPr="00680744">
        <w:rPr>
          <w:rStyle w:val="c7"/>
          <w:color w:val="000000"/>
          <w:sz w:val="28"/>
          <w:szCs w:val="28"/>
        </w:rPr>
        <w:t xml:space="preserve">  всеми  направлениями деятельности учреждения в соответствии с законодательством Российской Федерации и Уставом  учреждения,  самостоятельно решает  все  вопросы  деятельности учреждения, не относящиеся к компетенции органов самоуправления.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 Методист реализует, прежде всего,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контрольно-регулирующую  функции.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Органы  самоуправления в учреждении: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lastRenderedPageBreak/>
        <w:t>-  представляют интересы всех участников образовательного процесса (об</w:t>
      </w:r>
      <w:r w:rsidR="002F6510" w:rsidRPr="00680744">
        <w:rPr>
          <w:rStyle w:val="c7"/>
          <w:color w:val="000000"/>
          <w:sz w:val="28"/>
          <w:szCs w:val="28"/>
        </w:rPr>
        <w:t>учающихся, педагогов, родителе</w:t>
      </w:r>
      <w:proofErr w:type="gramStart"/>
      <w:r w:rsidR="002F6510" w:rsidRPr="00680744">
        <w:rPr>
          <w:rStyle w:val="c7"/>
          <w:color w:val="000000"/>
          <w:sz w:val="28"/>
          <w:szCs w:val="28"/>
        </w:rPr>
        <w:t>й(</w:t>
      </w:r>
      <w:proofErr w:type="gramEnd"/>
      <w:r w:rsidR="002F6510" w:rsidRPr="00680744">
        <w:rPr>
          <w:rStyle w:val="c7"/>
          <w:color w:val="000000"/>
          <w:sz w:val="28"/>
          <w:szCs w:val="28"/>
        </w:rPr>
        <w:t>законных представителей),</w:t>
      </w:r>
      <w:r w:rsidRPr="00680744">
        <w:rPr>
          <w:rStyle w:val="c7"/>
          <w:color w:val="000000"/>
          <w:sz w:val="28"/>
          <w:szCs w:val="28"/>
        </w:rPr>
        <w:t xml:space="preserve"> а также жителей поселка, заинтересованных деятельностью учреждения);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 способствуют  созданию  благоприятных  условий труда и повышению жизненного уровнясотрудников ДЮЦ</w:t>
      </w:r>
      <w:proofErr w:type="gramStart"/>
      <w:r w:rsidRPr="00680744">
        <w:rPr>
          <w:rStyle w:val="c7"/>
          <w:color w:val="000000"/>
          <w:sz w:val="28"/>
          <w:szCs w:val="28"/>
        </w:rPr>
        <w:t xml:space="preserve">  ;</w:t>
      </w:r>
      <w:proofErr w:type="gramEnd"/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 направляют  свою  деятельность  на  решение  социальн</w:t>
      </w:r>
      <w:proofErr w:type="gramStart"/>
      <w:r w:rsidRPr="00680744">
        <w:rPr>
          <w:rStyle w:val="c7"/>
          <w:color w:val="000000"/>
          <w:sz w:val="28"/>
          <w:szCs w:val="28"/>
        </w:rPr>
        <w:t>о-</w:t>
      </w:r>
      <w:proofErr w:type="gramEnd"/>
      <w:r w:rsidRPr="00680744">
        <w:rPr>
          <w:rStyle w:val="c7"/>
          <w:color w:val="000000"/>
          <w:sz w:val="28"/>
          <w:szCs w:val="28"/>
        </w:rPr>
        <w:t> вопросов, обеспечение правовой  и  экономической  защищенности  работников.</w:t>
      </w: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5.</w:t>
      </w:r>
      <w:r w:rsidRPr="00680744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680744">
        <w:rPr>
          <w:rStyle w:val="c7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МКУ ДО ДЮЦ расположено в двухэтажном здании общей площадью 332,0 м</w:t>
      </w:r>
      <w:proofErr w:type="gramStart"/>
      <w:r w:rsidRPr="00680744">
        <w:rPr>
          <w:rStyle w:val="c7"/>
          <w:color w:val="000000"/>
          <w:sz w:val="28"/>
          <w:szCs w:val="28"/>
          <w:vertAlign w:val="superscript"/>
        </w:rPr>
        <w:t>2</w:t>
      </w:r>
      <w:proofErr w:type="gramEnd"/>
      <w:r w:rsidRPr="00680744">
        <w:rPr>
          <w:rStyle w:val="c7"/>
          <w:color w:val="000000"/>
          <w:sz w:val="28"/>
          <w:szCs w:val="28"/>
        </w:rPr>
        <w:t>.Занятия ведутся  в учебных кабинетах площадью 166,3. Год основания учреждение  6 декабря 1968года.</w:t>
      </w:r>
    </w:p>
    <w:p w:rsidR="00DC28D4" w:rsidRPr="00680744" w:rsidRDefault="00DC28D4" w:rsidP="00680744">
      <w:pPr>
        <w:pStyle w:val="c142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Учреждение обеспечено методической и учебной литературой (более 150 экземпляров), мебелью, компьютерами</w:t>
      </w:r>
      <w:proofErr w:type="gramStart"/>
      <w:r w:rsidRPr="00680744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680744">
        <w:rPr>
          <w:rStyle w:val="c7"/>
          <w:color w:val="000000"/>
          <w:sz w:val="28"/>
          <w:szCs w:val="28"/>
        </w:rPr>
        <w:t>проектор,</w:t>
      </w:r>
      <w:r w:rsidRPr="00680744">
        <w:rPr>
          <w:color w:val="000000"/>
          <w:sz w:val="28"/>
          <w:szCs w:val="28"/>
        </w:rPr>
        <w:t xml:space="preserve"> ноутбук, принтеры, телевизор,музыкальный центр</w:t>
      </w:r>
      <w:r w:rsidRPr="00680744">
        <w:rPr>
          <w:rStyle w:val="c7"/>
          <w:color w:val="000000"/>
          <w:sz w:val="28"/>
          <w:szCs w:val="28"/>
        </w:rPr>
        <w:t>. Обеспечен доступ к сети Интернет, имеется сайт учреждения, электронная почта.</w:t>
      </w: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6.Кадровое обеспечение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Кадровый потенциал – один из важнейших ресурсов ДЮЦ. Ведущая роль в организации жизнедеятельности учреждения как целостной социально-педагогической системы отводится педагогическому коллективу.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Коллектив учреждения стабильный.</w:t>
      </w:r>
    </w:p>
    <w:p w:rsidR="00DC28D4" w:rsidRPr="00680744" w:rsidRDefault="00DC28D4" w:rsidP="00680744">
      <w:pPr>
        <w:pStyle w:val="a3"/>
        <w:spacing w:before="0" w:beforeAutospacing="0" w:after="0" w:afterAutospacing="0" w:line="252" w:lineRule="atLeast"/>
        <w:rPr>
          <w:sz w:val="28"/>
          <w:szCs w:val="28"/>
        </w:rPr>
      </w:pPr>
      <w:r w:rsidRPr="00680744">
        <w:rPr>
          <w:sz w:val="28"/>
          <w:szCs w:val="28"/>
        </w:rPr>
        <w:t>Педаг</w:t>
      </w:r>
      <w:r w:rsidR="0074708E" w:rsidRPr="00680744">
        <w:rPr>
          <w:sz w:val="28"/>
          <w:szCs w:val="28"/>
        </w:rPr>
        <w:t>огический коллектив состоит из 10</w:t>
      </w:r>
      <w:r w:rsidRPr="00680744">
        <w:rPr>
          <w:sz w:val="28"/>
          <w:szCs w:val="28"/>
        </w:rPr>
        <w:t xml:space="preserve"> педагогов дополнительного образования из них 5 по внутреннему</w:t>
      </w:r>
      <w:r w:rsidR="00D1099B" w:rsidRPr="00680744">
        <w:rPr>
          <w:sz w:val="28"/>
          <w:szCs w:val="28"/>
        </w:rPr>
        <w:t xml:space="preserve"> совмещению</w:t>
      </w:r>
      <w:proofErr w:type="gramStart"/>
      <w:r w:rsidR="00D1099B" w:rsidRPr="00680744">
        <w:rPr>
          <w:sz w:val="28"/>
          <w:szCs w:val="28"/>
        </w:rPr>
        <w:t xml:space="preserve"> .</w:t>
      </w:r>
      <w:proofErr w:type="gramEnd"/>
      <w:r w:rsidR="00D1099B" w:rsidRPr="00680744">
        <w:rPr>
          <w:sz w:val="28"/>
          <w:szCs w:val="28"/>
        </w:rPr>
        <w:t>Стаж работы более 2</w:t>
      </w:r>
      <w:r w:rsidRPr="00680744">
        <w:rPr>
          <w:sz w:val="28"/>
          <w:szCs w:val="28"/>
        </w:rPr>
        <w:t>0 лет имеет  более поло</w:t>
      </w:r>
      <w:r w:rsidR="00D1099B" w:rsidRPr="00680744">
        <w:rPr>
          <w:sz w:val="28"/>
          <w:szCs w:val="28"/>
        </w:rPr>
        <w:t>вины педагогического состава - 6 чел.(60</w:t>
      </w:r>
      <w:r w:rsidRPr="00680744">
        <w:rPr>
          <w:sz w:val="28"/>
          <w:szCs w:val="28"/>
        </w:rPr>
        <w:t>%). Это говорит о том, что дополнительное образование детей обеспечивают специалисты высокого уровня образования и квалификации, имеющие достаточный опыт педаго</w:t>
      </w:r>
      <w:r w:rsidR="00D1099B" w:rsidRPr="00680744">
        <w:rPr>
          <w:sz w:val="28"/>
          <w:szCs w:val="28"/>
        </w:rPr>
        <w:t>гической работы. В то же время 1</w:t>
      </w:r>
      <w:r w:rsidRPr="00680744">
        <w:rPr>
          <w:sz w:val="28"/>
          <w:szCs w:val="28"/>
        </w:rPr>
        <w:t xml:space="preserve"> чел. (</w:t>
      </w:r>
      <w:r w:rsidR="00D1099B" w:rsidRPr="00680744">
        <w:rPr>
          <w:sz w:val="28"/>
          <w:szCs w:val="28"/>
        </w:rPr>
        <w:t>10</w:t>
      </w:r>
      <w:r w:rsidRPr="00680744">
        <w:rPr>
          <w:sz w:val="28"/>
          <w:szCs w:val="28"/>
        </w:rPr>
        <w:t>% педагогов) – молодые специалисты.</w:t>
      </w:r>
    </w:p>
    <w:p w:rsidR="00DC28D4" w:rsidRPr="00680744" w:rsidRDefault="00DC28D4" w:rsidP="0068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 принципов добровольности и свободы выбора, педагогический коллектив ДЮЦ создает условия  каждому ребенку для личностного самоопределения. В ДЮЦ</w:t>
      </w:r>
      <w:r w:rsidR="00D1099B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команда педагогов из 10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единомышленников: директор, мето</w:t>
      </w:r>
      <w:r w:rsidR="00D1099B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дист, 3 педагога-организатора, 5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 дополнительного образования. </w:t>
      </w:r>
    </w:p>
    <w:p w:rsidR="00D1099B" w:rsidRPr="00680744" w:rsidRDefault="00DC28D4" w:rsidP="006807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</w:t>
      </w: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образования педагогического коллектива.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87"/>
        <w:gridCol w:w="1750"/>
      </w:tblGrid>
      <w:tr w:rsidR="00DC28D4" w:rsidRPr="00680744" w:rsidTr="00DC28D4">
        <w:tc>
          <w:tcPr>
            <w:tcW w:w="2454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8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50" w:type="dxa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2017-2018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C28D4" w:rsidRPr="00680744" w:rsidTr="00DC28D4">
        <w:tc>
          <w:tcPr>
            <w:tcW w:w="2454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88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0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%</w:t>
            </w:r>
          </w:p>
        </w:tc>
      </w:tr>
      <w:tr w:rsidR="00DC28D4" w:rsidRPr="00680744" w:rsidTr="00DC28D4">
        <w:tc>
          <w:tcPr>
            <w:tcW w:w="2454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среднее </w:t>
            </w:r>
            <w:proofErr w:type="gramStart"/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</w:t>
            </w:r>
            <w:proofErr w:type="gramEnd"/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0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%</w:t>
            </w:r>
          </w:p>
        </w:tc>
      </w:tr>
      <w:tr w:rsidR="00DC28D4" w:rsidRPr="00680744" w:rsidTr="00DC28D4">
        <w:tc>
          <w:tcPr>
            <w:tcW w:w="2454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начальное проф. </w:t>
            </w:r>
          </w:p>
        </w:tc>
        <w:tc>
          <w:tcPr>
            <w:tcW w:w="1887" w:type="dxa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%</w:t>
            </w:r>
          </w:p>
        </w:tc>
      </w:tr>
    </w:tbl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lang w:eastAsia="ru-RU"/>
        </w:rPr>
      </w:pPr>
    </w:p>
    <w:p w:rsidR="00D1099B" w:rsidRPr="00680744" w:rsidRDefault="00D1099B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099B" w:rsidRPr="00680744" w:rsidRDefault="00D1099B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квалификации педагогического коллектива.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907"/>
        <w:gridCol w:w="1745"/>
      </w:tblGrid>
      <w:tr w:rsidR="00DC28D4" w:rsidRPr="00680744" w:rsidTr="00DC28D4">
        <w:tc>
          <w:tcPr>
            <w:tcW w:w="2105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0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45" w:type="dxa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2017-2018 год</w:t>
            </w:r>
          </w:p>
        </w:tc>
      </w:tr>
      <w:tr w:rsidR="00DC28D4" w:rsidRPr="00680744" w:rsidTr="00DC28D4">
        <w:tc>
          <w:tcPr>
            <w:tcW w:w="2105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высшая</w:t>
            </w:r>
          </w:p>
        </w:tc>
        <w:tc>
          <w:tcPr>
            <w:tcW w:w="190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5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  <w:tr w:rsidR="00DC28D4" w:rsidRPr="00680744" w:rsidTr="00DC28D4">
        <w:tc>
          <w:tcPr>
            <w:tcW w:w="2105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07" w:type="dxa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  <w:tr w:rsidR="00DC28D4" w:rsidRPr="00680744" w:rsidTr="00DC28D4">
        <w:tc>
          <w:tcPr>
            <w:tcW w:w="2105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907" w:type="dxa"/>
          </w:tcPr>
          <w:p w:rsidR="00DC28D4" w:rsidRPr="00680744" w:rsidRDefault="00DC28D4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5" w:type="dxa"/>
            <w:vAlign w:val="bottom"/>
          </w:tcPr>
          <w:p w:rsidR="00DC28D4" w:rsidRPr="00680744" w:rsidRDefault="00D1099B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="00DC28D4" w:rsidRPr="006807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</w:tr>
    </w:tbl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 w:line="240" w:lineRule="auto"/>
        <w:ind w:right="29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bCs/>
          <w:sz w:val="28"/>
          <w:szCs w:val="28"/>
        </w:rPr>
      </w:pP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DC28D4" w:rsidRPr="00680744" w:rsidRDefault="00DC28D4" w:rsidP="00680744">
      <w:pPr>
        <w:pStyle w:val="c3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80744">
        <w:rPr>
          <w:rStyle w:val="c7"/>
          <w:b/>
          <w:bCs/>
          <w:color w:val="000000"/>
          <w:sz w:val="28"/>
          <w:szCs w:val="28"/>
        </w:rPr>
        <w:t>7.Основные характеристики организации образовательного процесса</w:t>
      </w:r>
    </w:p>
    <w:p w:rsidR="00DC28D4" w:rsidRPr="00680744" w:rsidRDefault="002F6510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680744">
        <w:rPr>
          <w:rStyle w:val="c7"/>
          <w:color w:val="000000"/>
          <w:sz w:val="28"/>
          <w:szCs w:val="28"/>
        </w:rPr>
        <w:t>Деятельность МК</w:t>
      </w:r>
      <w:r w:rsidR="00DC28D4" w:rsidRPr="00680744">
        <w:rPr>
          <w:rStyle w:val="c7"/>
          <w:color w:val="000000"/>
          <w:sz w:val="28"/>
          <w:szCs w:val="28"/>
        </w:rPr>
        <w:t>У ДО</w:t>
      </w:r>
      <w:r w:rsidR="00D1099B" w:rsidRPr="00680744">
        <w:rPr>
          <w:rStyle w:val="c7"/>
          <w:color w:val="000000"/>
          <w:sz w:val="28"/>
          <w:szCs w:val="28"/>
        </w:rPr>
        <w:t xml:space="preserve"> «Варгашинский </w:t>
      </w:r>
      <w:r w:rsidR="00DC28D4" w:rsidRPr="00680744">
        <w:rPr>
          <w:rStyle w:val="c7"/>
          <w:color w:val="000000"/>
          <w:sz w:val="28"/>
          <w:szCs w:val="28"/>
        </w:rPr>
        <w:t>ДЮЦ</w:t>
      </w:r>
      <w:r w:rsidR="00D1099B" w:rsidRPr="00680744">
        <w:rPr>
          <w:rStyle w:val="c7"/>
          <w:color w:val="000000"/>
          <w:sz w:val="28"/>
          <w:szCs w:val="28"/>
        </w:rPr>
        <w:t>»</w:t>
      </w:r>
      <w:r w:rsidR="00DC28D4" w:rsidRPr="00680744">
        <w:rPr>
          <w:rStyle w:val="c7"/>
          <w:color w:val="000000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трудолюбия, свободного развития личности, уважения к правам и свободам человека, любви окружающей природе, Родине, семье, автономности и светского характера образования.</w:t>
      </w:r>
      <w:proofErr w:type="gramEnd"/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Учреждение самостоятельно разрабатывает д</w:t>
      </w:r>
      <w:r w:rsidRPr="00680744">
        <w:rPr>
          <w:color w:val="000000"/>
          <w:sz w:val="28"/>
          <w:szCs w:val="28"/>
        </w:rPr>
        <w:t>ополнительные образовательные общеразвивающие программы</w:t>
      </w:r>
      <w:r w:rsidRPr="00680744">
        <w:rPr>
          <w:rStyle w:val="c7"/>
          <w:color w:val="000000"/>
          <w:sz w:val="28"/>
          <w:szCs w:val="28"/>
        </w:rPr>
        <w:t xml:space="preserve"> с учетом запросов детей, потребностей семьи, образовательных учреждений. Содержание образовательного процесса определяется образовательной программой, утверждаемой и реализуемой учреждением самостоятельно. Педагогические работники в своей деятельности могут использовать модифицированные и адаптированные программы, а также ра</w:t>
      </w:r>
      <w:r w:rsidR="00D1099B" w:rsidRPr="00680744">
        <w:rPr>
          <w:rStyle w:val="c7"/>
          <w:color w:val="000000"/>
          <w:sz w:val="28"/>
          <w:szCs w:val="28"/>
        </w:rPr>
        <w:t>зрабатывать авторские программы.</w:t>
      </w:r>
      <w:r w:rsidRPr="00680744">
        <w:rPr>
          <w:rStyle w:val="c7"/>
          <w:color w:val="000000"/>
          <w:sz w:val="28"/>
          <w:szCs w:val="28"/>
        </w:rPr>
        <w:t xml:space="preserve"> </w:t>
      </w:r>
      <w:r w:rsidR="00D1099B" w:rsidRPr="00680744">
        <w:rPr>
          <w:rStyle w:val="c7"/>
          <w:color w:val="000000"/>
          <w:sz w:val="28"/>
          <w:szCs w:val="28"/>
        </w:rPr>
        <w:t xml:space="preserve">Все программы рассматриваются </w:t>
      </w:r>
      <w:r w:rsidRPr="00680744">
        <w:rPr>
          <w:rStyle w:val="c7"/>
          <w:color w:val="000000"/>
          <w:sz w:val="28"/>
          <w:szCs w:val="28"/>
        </w:rPr>
        <w:t xml:space="preserve"> на ме</w:t>
      </w:r>
      <w:r w:rsidR="00D1099B" w:rsidRPr="00680744">
        <w:rPr>
          <w:rStyle w:val="c7"/>
          <w:color w:val="000000"/>
          <w:sz w:val="28"/>
          <w:szCs w:val="28"/>
        </w:rPr>
        <w:t>тодическом совете и утверждаются</w:t>
      </w:r>
      <w:r w:rsidRPr="00680744">
        <w:rPr>
          <w:rStyle w:val="c7"/>
          <w:color w:val="000000"/>
          <w:sz w:val="28"/>
          <w:szCs w:val="28"/>
        </w:rPr>
        <w:t xml:space="preserve"> директором.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Образовательный процесс в ДЮЦ регламентируется учебным планом и организуется в соответствии с расписанием занятий, разрабатываемым и утверждаемым учреждением самостоятельно с учетом пожеланий родителей, возрастных особенностей детей и установленных санитарно-гигиенических норм для создания наиболее благоприятного режима труда и отдыха детей. Занятия проводятся в групповых и индивидуальных формах обучения. Обучение и  воспитание  в учреждении ведется на русском языке.</w:t>
      </w:r>
    </w:p>
    <w:p w:rsidR="00DC28D4" w:rsidRPr="00680744" w:rsidRDefault="00DC28D4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Режим занятий – 5 дней в неделю, включая дни осенних и весенних каникул. Продолжительность обучения в объединениях зависит от срока освоения образовательных программ (1-5 лет).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предусматривает 36 учебных недель для обучающихся </w:t>
      </w:r>
      <w:r w:rsidR="00FC241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муниципального</w:t>
      </w:r>
      <w:r w:rsidR="002F6510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«Варгашинский Детско-юношеский центр».</w:t>
      </w:r>
      <w:proofErr w:type="gramEnd"/>
      <w:r w:rsidR="00FC241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– 34 учебных недели.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учебных групп.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6510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учебной группы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обучения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наполняемость групп (человек)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наполняемость групп (человек)</w:t>
            </w:r>
          </w:p>
        </w:tc>
      </w:tr>
      <w:tr w:rsidR="002F6510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6510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Второй, третий и </w:t>
            </w: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последующие</w:t>
            </w:r>
            <w:proofErr w:type="gramEnd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6510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6510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C28D4" w:rsidRPr="00680744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DC28D4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и </w:t>
            </w: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последующие</w:t>
            </w:r>
            <w:proofErr w:type="gramEnd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680744" w:rsidRDefault="002F6510" w:rsidP="00680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обучающихся в Учреждении осуществляется в разновозрастных                              и одновозрастных объединениях по интересам (клуб, студия, ансамбль, группа, секция, кружок, театр</w:t>
      </w:r>
      <w:r w:rsidR="00FC241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творческое объединение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</w:t>
      </w:r>
      <w:proofErr w:type="gramEnd"/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объединений составляется для создания благоприятного режима труда и отдыха детей по представлению педагогических работников с учётом пожелания родителей (законных представителей обучающихся), возрастных особенностей обучающихся и установленных санитарно – гигиенических норм и утверждается администрацией.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занятий определяется в академических часах: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дошкольников (4-7 лет) – 20- минут  2-3 раза в неделю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год обучения – по </w:t>
      </w:r>
      <w:r w:rsidR="00FC241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 2 раза в неделю (по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минут)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второй, третий год обучения – по 2 часа  3 раза в неделю (по 40 минут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МКОУ ДО «Варгашинский Детско – юношеский центр» проводятся с 08.00 до 20.00.</w:t>
      </w:r>
      <w:r w:rsidR="002F6510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,для обучающих 16-18 лет</w:t>
      </w:r>
      <w:r w:rsidR="00727EF8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обучение до 21.00 часа.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учебного года, учебной нагрузки, недели устанавливается  годовым календарным учебным планом, утверждённым директором: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дошкольного возраста (4-7 лет) – </w:t>
      </w:r>
      <w:r w:rsidR="00FC241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год,  2-3 раза в неделю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год обучения – 144 часа в год, 4 часа в неделю</w:t>
      </w:r>
    </w:p>
    <w:p w:rsidR="00DC28D4" w:rsidRPr="00680744" w:rsidRDefault="00DC28D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второй, третий год обучения – 216 часов в год, 6 часов в неделю. </w:t>
      </w:r>
    </w:p>
    <w:p w:rsidR="00DC28D4" w:rsidRPr="00680744" w:rsidRDefault="00DC28D4" w:rsidP="0068074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8.Динамика изменения численности </w:t>
      </w:r>
      <w:proofErr w:type="gramStart"/>
      <w:r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 период 201</w:t>
      </w:r>
      <w:r w:rsidR="00FC241A"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727EF8"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-201</w:t>
      </w:r>
      <w:r w:rsidR="00FC241A"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727EF8" w:rsidRPr="006807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направлений в работе ДЮЦ является сохранность контингента обучающихся. Для решения данной задачи используются различные формы и приемы:</w:t>
      </w:r>
    </w:p>
    <w:p w:rsidR="00DC28D4" w:rsidRPr="00680744" w:rsidRDefault="00DC28D4" w:rsidP="0068074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размещение на стендах и сайте учреждения информации о программах, реализуемых в  ДЮЦ, об объединениях и режиме их работы;</w:t>
      </w:r>
    </w:p>
    <w:p w:rsidR="00DC28D4" w:rsidRPr="00680744" w:rsidRDefault="00DC28D4" w:rsidP="006807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информационных объявлений о наборе в объединения и выступление педагогов дополнительного образования на родительских собраниях в общеобразовательных учреждениях;</w:t>
      </w:r>
    </w:p>
    <w:p w:rsidR="00DC28D4" w:rsidRPr="00680744" w:rsidRDefault="00DC28D4" w:rsidP="006807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родителей к жизнедеятельности ДЮЦ, поддержка постоянного контакта, приглашение на различные мероприятия, организация мастер-классов для родителей;</w:t>
      </w:r>
    </w:p>
    <w:p w:rsidR="00DC28D4" w:rsidRPr="00680744" w:rsidRDefault="00DC28D4" w:rsidP="006807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работа над повышением профессионального мастерства педагогов учреждения, адаптация применяемых пед</w:t>
      </w:r>
      <w:r w:rsidR="004A1A70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к особенностям контингента обучающихся;</w:t>
      </w:r>
    </w:p>
    <w:p w:rsidR="00DC28D4" w:rsidRPr="00680744" w:rsidRDefault="00DC28D4" w:rsidP="006807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материально-технической базы, приобретение современного оборудования для осуществления исследовательской и проектной деятельности детей;</w:t>
      </w:r>
    </w:p>
    <w:p w:rsidR="00DC28D4" w:rsidRPr="00680744" w:rsidRDefault="00DC28D4" w:rsidP="006807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имиджа учреждения через представление деятельности в СМИ</w:t>
      </w:r>
      <w:r w:rsidR="00FC241A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 учрежден</w:t>
      </w:r>
      <w:r w:rsidR="004A1A70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41A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8D4" w:rsidRPr="00680744" w:rsidRDefault="00FC241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деятельности за 2017</w:t>
      </w:r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показал, что педагогический коллектив ДЮЦ определил правильное стратегическое направление своей деятельности. Это</w:t>
      </w:r>
      <w:r w:rsidR="00727EF8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 показатели за 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-обеспечение доступности дополнительных образовательных услуг, реализуемых ДЮЦ для всех категорий учащихся;</w:t>
      </w:r>
    </w:p>
    <w:p w:rsidR="00DC28D4" w:rsidRPr="00680744" w:rsidRDefault="00FC241A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 в 2017-2018учебном</w:t>
      </w:r>
      <w:r w:rsidR="00DC28D4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Ind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60"/>
      </w:tblGrid>
      <w:tr w:rsidR="00DC28D4" w:rsidRPr="00680744" w:rsidTr="00DC28D4">
        <w:tc>
          <w:tcPr>
            <w:tcW w:w="2835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860" w:type="dxa"/>
          </w:tcPr>
          <w:p w:rsidR="00DC28D4" w:rsidRPr="00680744" w:rsidRDefault="00FC241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927FA9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(14</w:t>
            </w:r>
            <w:r w:rsidR="00380CDA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DC28D4" w:rsidRPr="00680744" w:rsidTr="00DC28D4">
        <w:tc>
          <w:tcPr>
            <w:tcW w:w="2835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860" w:type="dxa"/>
          </w:tcPr>
          <w:p w:rsidR="00DC28D4" w:rsidRPr="00680744" w:rsidRDefault="00750F13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927FA9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чел.(45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C28D4" w:rsidRPr="00680744" w:rsidTr="00DC28D4">
        <w:tc>
          <w:tcPr>
            <w:tcW w:w="2835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</w:t>
            </w:r>
          </w:p>
        </w:tc>
        <w:tc>
          <w:tcPr>
            <w:tcW w:w="2860" w:type="dxa"/>
          </w:tcPr>
          <w:p w:rsidR="00DC28D4" w:rsidRPr="00680744" w:rsidRDefault="00FC241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380CDA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(34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C28D4" w:rsidRPr="00680744" w:rsidTr="00DC28D4">
        <w:tc>
          <w:tcPr>
            <w:tcW w:w="2835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2860" w:type="dxa"/>
          </w:tcPr>
          <w:p w:rsidR="00DC28D4" w:rsidRPr="00680744" w:rsidRDefault="00750F13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380CDA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 .(7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C28D4" w:rsidRPr="00680744" w:rsidTr="00DC28D4">
        <w:tc>
          <w:tcPr>
            <w:tcW w:w="2835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60" w:type="dxa"/>
          </w:tcPr>
          <w:p w:rsidR="00DC28D4" w:rsidRPr="00680744" w:rsidRDefault="00750F13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</w:tr>
      <w:tr w:rsidR="00DC28D4" w:rsidRPr="00680744" w:rsidTr="00DC28D4">
        <w:tc>
          <w:tcPr>
            <w:tcW w:w="5695" w:type="dxa"/>
            <w:gridSpan w:val="2"/>
          </w:tcPr>
          <w:p w:rsidR="00DC28D4" w:rsidRPr="00680744" w:rsidRDefault="00750F13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дети с ОВЗ 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744">
        <w:rPr>
          <w:rFonts w:ascii="Times New Roman" w:hAnsi="Times New Roman" w:cs="Times New Roman"/>
          <w:sz w:val="28"/>
          <w:szCs w:val="28"/>
        </w:rPr>
        <w:t>Показателями результативности выполнения образовательной программы являются: наполняемость детского объединения и сохранность контингента (количество обучающихся дошедших до конца учебного года); активность объединения и каждого ребенка в приобретении социального, культурологического и иного опыта деятельности (участие в мероприятиях воспитательного, развивающего и образовательного характера); результативность и качество образовательного процесса; соответствие программы возрасту обучающихся; уровень усвоения учебного материала</w:t>
      </w:r>
      <w:proofErr w:type="gramEnd"/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ДЮЦ зани</w:t>
      </w:r>
      <w:r w:rsidR="00750F13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различной деятельностью 454 учащихся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охвачено кружками </w:t>
      </w:r>
      <w:r w:rsidR="00750F13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</w:t>
      </w: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Наполняемость детских объединений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229"/>
        <w:gridCol w:w="2425"/>
      </w:tblGrid>
      <w:tr w:rsidR="00FA0ABD" w:rsidRPr="00680744" w:rsidTr="00FA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</w:t>
            </w:r>
          </w:p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</w:tr>
      <w:tr w:rsidR="00FA0ABD" w:rsidRPr="00680744" w:rsidTr="00FA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BD" w:rsidRPr="00680744" w:rsidRDefault="00FA0ABD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</w:tr>
    </w:tbl>
    <w:p w:rsidR="00DC28D4" w:rsidRPr="00680744" w:rsidRDefault="00FA0ABD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0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Следовательно</w:t>
      </w:r>
      <w:proofErr w:type="gramEnd"/>
      <w:r w:rsidRPr="00680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последние 2 года контингент обучающихся  остается стабильным.</w:t>
      </w: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9.Характеристика дополнительных образовательных программ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2</w:t>
      </w:r>
      <w:r w:rsidR="00FA0ABD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017- 2018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показатель реализации образовательных программ в аспекте фактически выданных учебных часов находится на достаточном уровне.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течение учебного года было реализовано </w:t>
      </w:r>
      <w:r w:rsidR="00FA0ABD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A0ABD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</w:t>
      </w:r>
      <w:r w:rsidRPr="00680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Учебная нагрузка определена   учебным планом  ДЮЦ, где в необходимом объеме сохраняется содержание дополнительных образовательных программ, принятых к работе педагогическим коллективом. Основной акцент программ сделан на развитие мировоззрения и ключевых жизненных компетенций обучающихся. </w:t>
      </w:r>
    </w:p>
    <w:p w:rsidR="00DC28D4" w:rsidRPr="00680744" w:rsidRDefault="00DC28D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ДЮЦ –  учреждение, реализующее  образовательные программы  по следующим   направленностям: </w:t>
      </w:r>
    </w:p>
    <w:p w:rsidR="00727EF8" w:rsidRPr="00680744" w:rsidRDefault="00727EF8" w:rsidP="00680744">
      <w:pPr>
        <w:pStyle w:val="c1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  </w:t>
      </w:r>
      <w:proofErr w:type="gramStart"/>
      <w:r w:rsidRPr="00680744">
        <w:rPr>
          <w:rStyle w:val="c7"/>
          <w:color w:val="000000"/>
          <w:sz w:val="28"/>
          <w:szCs w:val="28"/>
        </w:rPr>
        <w:t>художественная</w:t>
      </w:r>
      <w:proofErr w:type="gramEnd"/>
      <w:r w:rsidR="00FA0ABD" w:rsidRPr="00680744">
        <w:rPr>
          <w:rStyle w:val="c7"/>
          <w:color w:val="000000"/>
          <w:sz w:val="28"/>
          <w:szCs w:val="28"/>
        </w:rPr>
        <w:t xml:space="preserve"> - 20 программ</w:t>
      </w:r>
      <w:r w:rsidR="00927FA9" w:rsidRPr="00680744">
        <w:rPr>
          <w:rStyle w:val="c7"/>
          <w:color w:val="000000"/>
          <w:sz w:val="28"/>
          <w:szCs w:val="28"/>
        </w:rPr>
        <w:t>;</w:t>
      </w:r>
    </w:p>
    <w:p w:rsidR="00727EF8" w:rsidRPr="00680744" w:rsidRDefault="00727EF8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- социально – </w:t>
      </w:r>
      <w:proofErr w:type="gramStart"/>
      <w:r w:rsidRPr="00680744">
        <w:rPr>
          <w:rStyle w:val="c7"/>
          <w:color w:val="000000"/>
          <w:sz w:val="28"/>
          <w:szCs w:val="28"/>
        </w:rPr>
        <w:t>педагогическ</w:t>
      </w:r>
      <w:r w:rsidR="00FA0ABD" w:rsidRPr="00680744">
        <w:rPr>
          <w:rStyle w:val="c7"/>
          <w:color w:val="000000"/>
          <w:sz w:val="28"/>
          <w:szCs w:val="28"/>
        </w:rPr>
        <w:t>ая</w:t>
      </w:r>
      <w:proofErr w:type="gramEnd"/>
      <w:r w:rsidR="00FA0ABD" w:rsidRPr="00680744">
        <w:rPr>
          <w:rStyle w:val="c7"/>
          <w:color w:val="000000"/>
          <w:sz w:val="28"/>
          <w:szCs w:val="28"/>
        </w:rPr>
        <w:t xml:space="preserve"> – 5 программ</w:t>
      </w:r>
      <w:r w:rsidR="00927FA9" w:rsidRPr="00680744">
        <w:rPr>
          <w:rStyle w:val="c7"/>
          <w:color w:val="000000"/>
          <w:sz w:val="28"/>
          <w:szCs w:val="28"/>
        </w:rPr>
        <w:t>;</w:t>
      </w:r>
    </w:p>
    <w:p w:rsidR="00727EF8" w:rsidRPr="00680744" w:rsidRDefault="00FA0ABD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- </w:t>
      </w:r>
      <w:r w:rsidR="00927FA9" w:rsidRPr="00680744">
        <w:rPr>
          <w:rStyle w:val="c7"/>
          <w:color w:val="000000"/>
          <w:sz w:val="28"/>
          <w:szCs w:val="28"/>
        </w:rPr>
        <w:t>естественн</w:t>
      </w:r>
      <w:proofErr w:type="gramStart"/>
      <w:r w:rsidR="00927FA9" w:rsidRPr="00680744">
        <w:rPr>
          <w:rStyle w:val="c7"/>
          <w:color w:val="000000"/>
          <w:sz w:val="28"/>
          <w:szCs w:val="28"/>
        </w:rPr>
        <w:t>о-</w:t>
      </w:r>
      <w:proofErr w:type="gramEnd"/>
      <w:r w:rsidR="00927FA9" w:rsidRPr="00680744">
        <w:rPr>
          <w:rStyle w:val="c7"/>
          <w:color w:val="000000"/>
          <w:sz w:val="28"/>
          <w:szCs w:val="28"/>
        </w:rPr>
        <w:t xml:space="preserve"> научная- 2 программы;</w:t>
      </w:r>
    </w:p>
    <w:p w:rsidR="00727EF8" w:rsidRPr="00680744" w:rsidRDefault="00927FA9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 xml:space="preserve">- </w:t>
      </w:r>
      <w:proofErr w:type="gramStart"/>
      <w:r w:rsidRPr="00680744">
        <w:rPr>
          <w:rStyle w:val="c7"/>
          <w:color w:val="000000"/>
          <w:sz w:val="28"/>
          <w:szCs w:val="28"/>
        </w:rPr>
        <w:t>техническая</w:t>
      </w:r>
      <w:proofErr w:type="gramEnd"/>
      <w:r w:rsidRPr="00680744">
        <w:rPr>
          <w:rStyle w:val="c7"/>
          <w:color w:val="000000"/>
          <w:sz w:val="28"/>
          <w:szCs w:val="28"/>
        </w:rPr>
        <w:t xml:space="preserve"> – 3 программы;</w:t>
      </w:r>
    </w:p>
    <w:p w:rsidR="00727EF8" w:rsidRPr="00680744" w:rsidRDefault="00FA0ABD" w:rsidP="0068074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  <w:sz w:val="28"/>
          <w:szCs w:val="28"/>
        </w:rPr>
      </w:pPr>
      <w:r w:rsidRPr="00680744">
        <w:rPr>
          <w:rStyle w:val="c7"/>
          <w:color w:val="000000"/>
          <w:sz w:val="28"/>
          <w:szCs w:val="28"/>
        </w:rPr>
        <w:t>-туристк</w:t>
      </w:r>
      <w:proofErr w:type="gramStart"/>
      <w:r w:rsidRPr="00680744">
        <w:rPr>
          <w:rStyle w:val="c7"/>
          <w:color w:val="000000"/>
          <w:sz w:val="28"/>
          <w:szCs w:val="28"/>
        </w:rPr>
        <w:t>о</w:t>
      </w:r>
      <w:r w:rsidR="00927FA9" w:rsidRPr="00680744">
        <w:rPr>
          <w:rStyle w:val="c7"/>
          <w:color w:val="000000"/>
          <w:sz w:val="28"/>
          <w:szCs w:val="28"/>
        </w:rPr>
        <w:t>-</w:t>
      </w:r>
      <w:proofErr w:type="gramEnd"/>
      <w:r w:rsidR="00927FA9" w:rsidRPr="00680744">
        <w:rPr>
          <w:rStyle w:val="c7"/>
          <w:color w:val="000000"/>
          <w:sz w:val="28"/>
          <w:szCs w:val="28"/>
        </w:rPr>
        <w:t xml:space="preserve"> краеведческая – 1 программа;</w:t>
      </w:r>
    </w:p>
    <w:p w:rsidR="00727EF8" w:rsidRPr="00680744" w:rsidRDefault="00727EF8" w:rsidP="00680744">
      <w:pPr>
        <w:spacing w:after="0" w:line="240" w:lineRule="auto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>портивная</w:t>
      </w:r>
      <w:r w:rsidR="00927FA9"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1 программа.</w:t>
      </w:r>
    </w:p>
    <w:p w:rsidR="00927FA9" w:rsidRPr="00680744" w:rsidRDefault="00927FA9" w:rsidP="006807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680744">
        <w:rPr>
          <w:rStyle w:val="c7"/>
          <w:rFonts w:ascii="Times New Roman" w:hAnsi="Times New Roman" w:cs="Times New Roman"/>
          <w:color w:val="000000"/>
          <w:sz w:val="28"/>
          <w:szCs w:val="28"/>
        </w:rPr>
        <w:t>Художественная направленность.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творческого потенциала, развитие эстетической и экологической культуры обучающихся, художественных способностей и склонностей в избранных видах творческой деятельности.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удовлетворение постоянно изменяющихся индивидуальных творческих потребностей</w:t>
      </w:r>
      <w:r w:rsidR="00927FA9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способностей к эстетическому восприятию и переживанию, самореализации исамоопределению посредством обучения основам изобразительного и прикладного</w:t>
      </w:r>
      <w:r w:rsidR="00927FA9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участие в областных, районных, региональных, всероссийских выставках, конкурсах детского творчества.</w:t>
      </w:r>
    </w:p>
    <w:p w:rsidR="00927FA9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деятельности: учебная, творческая, практическая, проектная. 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  - групповая, индивидуальная.</w:t>
      </w:r>
    </w:p>
    <w:p w:rsidR="00DC28D4" w:rsidRPr="00680744" w:rsidRDefault="00DC28D4" w:rsidP="006807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Социально-педагогическая направленность 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развитие мотивации личности  к познанию,  укрепление  здоровья, формирование общей культуры </w:t>
      </w:r>
      <w:proofErr w:type="gramStart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адаптации к жизни в обществе.</w:t>
      </w:r>
      <w:r w:rsidRPr="006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создание условий для социального самоопределения детей;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детской социальной инициативы;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сознательного и ответственного отношения к вопросам личной безопасности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здорового образа жизни;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коммуникативных способностей, умения работать самостоятельно и в команде,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навыков общения с разными людьми.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деятельности: учебная, творческая, практическая, проектная. Форма обучения  - групповая.</w:t>
      </w:r>
    </w:p>
    <w:p w:rsidR="00DC28D4" w:rsidRPr="00680744" w:rsidRDefault="00927FA9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</w:t>
      </w:r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диагностики 26% учащихся находятся на высоком  уровне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обученности</w:t>
      </w:r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69% на среднем уровне и 5% на низком уровне освоения </w:t>
      </w:r>
      <w:proofErr w:type="gramStart"/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DC28D4"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 образовательным программам.  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ДЮЦ осуществляется на основе учебного плана, образовательных программ и расписания занятий, разрабатываемых и утвержденных учреждением самостоятельно.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Образовательный проце</w:t>
      </w:r>
      <w:proofErr w:type="gramStart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на основе уважения человеческого достоинства всех участников образовательного процесса, сотрудничества и свободы развития личности ребенка в соответствии с его индивидуальными способностями и интересами.</w:t>
      </w:r>
    </w:p>
    <w:p w:rsidR="00DC28D4" w:rsidRPr="00680744" w:rsidRDefault="00DC28D4" w:rsidP="0068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 учащихся с учетом длительности обучения в ДЮЦ</w:t>
      </w:r>
    </w:p>
    <w:p w:rsidR="00DC28D4" w:rsidRPr="00680744" w:rsidRDefault="00DC28D4" w:rsidP="00680744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551"/>
      </w:tblGrid>
      <w:tr w:rsidR="00DC28D4" w:rsidRPr="00680744" w:rsidTr="00DC28D4">
        <w:trPr>
          <w:trHeight w:val="241"/>
        </w:trPr>
        <w:tc>
          <w:tcPr>
            <w:tcW w:w="1843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2410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3 лет</w:t>
            </w:r>
          </w:p>
          <w:p w:rsidR="00DC28D4" w:rsidRPr="00680744" w:rsidRDefault="00DC28D4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C28D4" w:rsidRPr="00680744" w:rsidRDefault="00DC28D4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Более 3 лет</w:t>
            </w:r>
          </w:p>
        </w:tc>
      </w:tr>
      <w:tr w:rsidR="00DC28D4" w:rsidRPr="00680744" w:rsidTr="00DC28D4">
        <w:trPr>
          <w:trHeight w:val="246"/>
        </w:trPr>
        <w:tc>
          <w:tcPr>
            <w:tcW w:w="1843" w:type="dxa"/>
          </w:tcPr>
          <w:p w:rsidR="00DC28D4" w:rsidRPr="00680744" w:rsidRDefault="004A1A70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  <w:p w:rsidR="00DC28D4" w:rsidRPr="00680744" w:rsidRDefault="00DC28D4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28D4" w:rsidRPr="00680744" w:rsidRDefault="004A1A70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51" w:type="dxa"/>
          </w:tcPr>
          <w:p w:rsidR="00DC28D4" w:rsidRPr="00680744" w:rsidRDefault="00DC28D4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A1A70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28D4" w:rsidRPr="00680744" w:rsidTr="00DC28D4">
        <w:trPr>
          <w:trHeight w:val="188"/>
        </w:trPr>
        <w:tc>
          <w:tcPr>
            <w:tcW w:w="1843" w:type="dxa"/>
          </w:tcPr>
          <w:p w:rsidR="00DC28D4" w:rsidRPr="00680744" w:rsidRDefault="004A1A70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C28D4" w:rsidRPr="00680744" w:rsidRDefault="00DC28D4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28D4" w:rsidRPr="00680744" w:rsidRDefault="004A1A70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1" w:type="dxa"/>
          </w:tcPr>
          <w:p w:rsidR="00DC28D4" w:rsidRPr="00680744" w:rsidRDefault="004A1A70" w:rsidP="0068074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C28D4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C28D4" w:rsidRPr="00680744" w:rsidRDefault="00DC28D4" w:rsidP="00680744">
      <w:pPr>
        <w:spacing w:line="24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A70" w:rsidRPr="00680744" w:rsidRDefault="00DC28D4" w:rsidP="00680744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уровня обученности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тво</w:t>
      </w:r>
      <w:r w:rsidR="004A1A70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рческим объединениям ДЮЦ за 2017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A70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tbl>
      <w:tblPr>
        <w:tblW w:w="9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276"/>
        <w:gridCol w:w="850"/>
        <w:gridCol w:w="851"/>
        <w:gridCol w:w="850"/>
        <w:gridCol w:w="851"/>
        <w:gridCol w:w="1372"/>
      </w:tblGrid>
      <w:tr w:rsidR="004A1A70" w:rsidRPr="00680744" w:rsidTr="004A1A70">
        <w:trPr>
          <w:trHeight w:val="885"/>
        </w:trPr>
        <w:tc>
          <w:tcPr>
            <w:tcW w:w="568" w:type="dxa"/>
            <w:vMerge w:val="restart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1417" w:type="dxa"/>
            <w:vMerge w:val="restart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276" w:type="dxa"/>
            <w:vMerge w:val="restart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vMerge w:val="restart"/>
          </w:tcPr>
          <w:p w:rsidR="004A1A70" w:rsidRPr="00680744" w:rsidRDefault="004A1A70" w:rsidP="0068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A1A70" w:rsidRPr="00680744" w:rsidRDefault="004A1A70" w:rsidP="0068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об – ся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На конец  учебного года</w:t>
            </w:r>
          </w:p>
        </w:tc>
        <w:tc>
          <w:tcPr>
            <w:tcW w:w="1372" w:type="dxa"/>
            <w:vMerge w:val="restart"/>
          </w:tcPr>
          <w:p w:rsidR="004A1A70" w:rsidRPr="00680744" w:rsidRDefault="004A1A70" w:rsidP="00680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A1A70" w:rsidRPr="00680744" w:rsidTr="004A1A70">
        <w:trPr>
          <w:trHeight w:val="615"/>
        </w:trPr>
        <w:tc>
          <w:tcPr>
            <w:tcW w:w="568" w:type="dxa"/>
            <w:vMerge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A1A70" w:rsidRPr="00680744" w:rsidRDefault="004A1A70" w:rsidP="0068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2" w:type="dxa"/>
            <w:vMerge/>
          </w:tcPr>
          <w:p w:rsidR="004A1A70" w:rsidRPr="00680744" w:rsidRDefault="004A1A70" w:rsidP="00680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«Задачки для 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«Задачки для 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«Задачки для 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«Задачки для 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«Задачки для 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«Задачки для </w:t>
            </w: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</w:t>
            </w: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«Экоша»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573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«НОО «Совушка»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«Мир добра»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Трегубов А.Г.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«Выжигание по дереву»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Устюгова И.В.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«Батик»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Устюгова И.В.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«Волшебные ручки»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Устюгова И.В.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«Роспись по ткани»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Устюгова И.В.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«Аккорд»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«Аккорд»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545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«Музыкальный букварь»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Смирнов Р.Г.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«Семейная мастерская»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Казанцева С.А.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«Увлекательные фантазии»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«Красочные фантазии»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«Творческие фантазии»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«Художественные  фантазии»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«Декоративные  фантазии»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«Азбука в рисунках и картинках»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Мяготина В.В.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772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864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Дынникова Н.Н.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724"/>
        </w:trPr>
        <w:tc>
          <w:tcPr>
            <w:tcW w:w="568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«КВН»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Еременко Е.И.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«Следопыт»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Еременко Е.И.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10 100%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«ПДД - шки»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Еременко Е.И.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6 100%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18 100%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19 100%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24 100%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15 100%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568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«Фитнес для всех»</w:t>
            </w:r>
          </w:p>
        </w:tc>
        <w:tc>
          <w:tcPr>
            <w:tcW w:w="1417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Нужина А.К.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Группа фитнеса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70" w:rsidRPr="00680744" w:rsidTr="004A1A70">
        <w:trPr>
          <w:trHeight w:val="677"/>
        </w:trPr>
        <w:tc>
          <w:tcPr>
            <w:tcW w:w="3828" w:type="dxa"/>
            <w:gridSpan w:val="3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851" w:type="dxa"/>
          </w:tcPr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A1A70" w:rsidRPr="00680744" w:rsidRDefault="004A1A70" w:rsidP="0068074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372" w:type="dxa"/>
          </w:tcPr>
          <w:p w:rsidR="004A1A70" w:rsidRPr="00680744" w:rsidRDefault="004A1A70" w:rsidP="0068074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52A" w:rsidRPr="00680744" w:rsidRDefault="00C9052A" w:rsidP="006807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Рейтинг популярности объединений</w:t>
      </w:r>
    </w:p>
    <w:p w:rsidR="00C9052A" w:rsidRPr="00680744" w:rsidRDefault="00C9052A" w:rsidP="006807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4"/>
        <w:gridCol w:w="1020"/>
        <w:gridCol w:w="1276"/>
        <w:gridCol w:w="1208"/>
        <w:gridCol w:w="1559"/>
        <w:gridCol w:w="1276"/>
        <w:gridCol w:w="1134"/>
      </w:tblGrid>
      <w:tr w:rsidR="00C9052A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</w:t>
            </w:r>
            <w:proofErr w:type="spellEnd"/>
          </w:p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но-педагоги</w:t>
            </w:r>
            <w:proofErr w:type="gramEnd"/>
          </w:p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Естественно-научное</w:t>
            </w:r>
            <w:proofErr w:type="gramEnd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9052A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C9052A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C9052A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C9052A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012525" w:rsidRPr="00680744" w:rsidTr="00A558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5" w:rsidRPr="00680744" w:rsidRDefault="00012525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</w:tr>
    </w:tbl>
    <w:p w:rsidR="00C9052A" w:rsidRPr="00680744" w:rsidRDefault="00C9052A" w:rsidP="00680744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052A" w:rsidRPr="00680744" w:rsidRDefault="00C9052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Исходя из показаний графика, рейтинга отделений популярными</w:t>
      </w:r>
      <w:r w:rsidRPr="00680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стали художественное  и хореографическое направления. Очевидно также, что приоритетным направлением является и социально-педагогическое направления. Родители учащихся – предпочитают занятия детей в художественном  и хореографическом направлении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самой удобной и доступной форме дополнительного образования детей, где в обучении задействованы педагоги различных профилей</w:t>
      </w:r>
      <w:r w:rsidRPr="00680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A558A6" w:rsidRPr="00680744" w:rsidRDefault="00C9052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A558A6"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Методическая</w:t>
      </w:r>
      <w:r w:rsidR="00A558A6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A6"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A558A6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дополнительного образования детей – это целостная система мер, основанная на достижениях науки и практики, направленная на всестороннее развитие творческого потенциала педагога, а в конечном итоге, – на повышение качества и эффективность учебно-воспитательного процесса, на рост уровня образованности, воспитанности и развития обучающихся.</w:t>
      </w:r>
    </w:p>
    <w:p w:rsidR="00A558A6" w:rsidRPr="00680744" w:rsidRDefault="00A558A6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образовательных организаций дополнительного образования детей находится в прямой зависимости от кадрового потенциала, поэтому возрастает роль методической службы. Надо создать все условия для роста профессионального мастерства педагога. Это диктует необходимость совершенствования методической службы в образовательной организации дополнительного образования детей.</w:t>
      </w:r>
    </w:p>
    <w:p w:rsidR="00A558A6" w:rsidRPr="00680744" w:rsidRDefault="00A558A6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методической работы на 2017-2018 учебный год: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мастерства педагогов дополнительного образования, непрерывное наращивание качества информационно-методического обеспечения, повышение эффективности целостного учебно-воспитательного процесса.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методической работы: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государственной образовательной политики,  повышение качества образования в ДЮЦ;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Прогнозирование, планирование и организация повышения квалификации педагогических и руководящих работников ДЮЦ, координация этой работы с институтом повышения квалификации;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3.Консультирование педагогов по актуальным вопросам дополнительного образования: «Современные образовательные технологии в дополнительном образовании», «Инновационные формы проведения воспитательных мероприятий», «Проектно-исследовательская и выставочная деятельность в организации воспитательной работы», «Применение информационных технологий на занятиях педагогов  дополнительного образования» и др.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4.Усовершенствование системы поддержки и развития детей с особыми потребностями.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5.Мониторинг образовательных запросов населения и анализ образовательных потребностей социума.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методической деятельности в МКУ  ДО» Варгашинский ДЮЦ».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педагогических работников средствами программно-методической и дидактической поддержки обучающихся;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информационно-методической и консультативно-методической помощи педагогическим работникам МКУ ДО «Варгашинский ДЮЦ» в реализации принципов и методических приемов обучения и воспитания в системе дополнительного образования детей;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Углубленность работы по организационно-педагогической деятельности среди начинающих педагогов;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образовательных технологий, совершенствование образовательно-воспитательной системы;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информационно-методического и компьютерного фондов новым материалом.</w:t>
      </w:r>
      <w:r w:rsidRPr="006807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Организация методического обучения педагогов  по программе «Повышение педагогического мастерства педагогов дополнительного образования»;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14.Выявление, изучение и внедрение элементов ценного педагогического опыта, поиск путей внедрения новше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актику деятельности;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Обеспечение необходимых условий и комфортной среды для функционирования методической службы ДЮЦ и роста профессионального мастерства педагогов.</w:t>
      </w:r>
    </w:p>
    <w:p w:rsidR="00A558A6" w:rsidRPr="00680744" w:rsidRDefault="00A558A6" w:rsidP="00680744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решаются в течение учебного года по следующим направлениям: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1.Повышение профессионального уровня педагогических кадров: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теоретических, методических, культурологических, проблемно-тематических семинаров;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консультирование и самообразовательная деятельность педагогов;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РМО педагогов дополнительного образования, МО ДЮЦ;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декады в ДЮЦ;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педагогические чтения, педагогические конференции;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областных семинарах;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повышения квалификации, заочное обучение в ВУЗах;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занятиях «Школа мастерства» в рамках программы «Повышение педагогического мастерства педагогов дополнительного образования»;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коллектива над единой методической темой;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методических материалов;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постоянное ознакомление с достижениями психолого-педагогических дисциплин и методик образования, воспитания;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опыта, творческое использование проверенных рекомендаций;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участие в конкурсах педагогического мастерства;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групповые консультации;</w:t>
      </w:r>
    </w:p>
    <w:p w:rsidR="00A558A6" w:rsidRPr="00680744" w:rsidRDefault="00A558A6" w:rsidP="00680744">
      <w:pPr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обогащение новыми, прогрессивными и более совершенными методами и средствами образования.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Методическая тема на 2017-2018 год: 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«Создание системы работы с одаренными детьми».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целостной системы работы с одаренными детьми в условиях учреждения дополнительного образования.</w:t>
      </w:r>
    </w:p>
    <w:p w:rsidR="00A558A6" w:rsidRPr="00680744" w:rsidRDefault="00A558A6" w:rsidP="006807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специфической одаренности и её возрастное проявление.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специфических способностей детей и их диагностика.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программ для работы с одаренными детьми в процессе учебы.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педагогов дополнительного образования с научными данными о психологических особенностях и методических приемах, эффективных при работе с одаренными детьми, </w:t>
      </w:r>
      <w:proofErr w:type="gramStart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58A6" w:rsidRPr="00680744" w:rsidRDefault="00A558A6" w:rsidP="00680744">
      <w:pPr>
        <w:numPr>
          <w:ilvl w:val="0"/>
          <w:numId w:val="2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педагогических советов с приглашением специалистов;</w:t>
      </w:r>
    </w:p>
    <w:p w:rsidR="00A558A6" w:rsidRPr="00680744" w:rsidRDefault="00A558A6" w:rsidP="00680744">
      <w:pPr>
        <w:numPr>
          <w:ilvl w:val="0"/>
          <w:numId w:val="2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 курсах повышения квалификации;</w:t>
      </w:r>
    </w:p>
    <w:p w:rsidR="00A558A6" w:rsidRPr="00680744" w:rsidRDefault="00A558A6" w:rsidP="00680744">
      <w:pPr>
        <w:numPr>
          <w:ilvl w:val="0"/>
          <w:numId w:val="2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 накопление в библиотечном фонде литературы, необходимой для самообразования, систематический обзор новых поступлений;</w:t>
      </w:r>
    </w:p>
    <w:p w:rsidR="00A558A6" w:rsidRPr="00680744" w:rsidRDefault="00A558A6" w:rsidP="00680744">
      <w:pPr>
        <w:numPr>
          <w:ilvl w:val="0"/>
          <w:numId w:val="2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научно-методическую работу по данному направлению (с последующим обсуждением и обменом опытом).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путём:</w:t>
      </w:r>
    </w:p>
    <w:p w:rsidR="00A558A6" w:rsidRPr="00680744" w:rsidRDefault="00A558A6" w:rsidP="00680744">
      <w:pPr>
        <w:numPr>
          <w:ilvl w:val="0"/>
          <w:numId w:val="2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 критериев, позволяющих судить о наличии одаренности;</w:t>
      </w:r>
    </w:p>
    <w:p w:rsidR="00A558A6" w:rsidRPr="00680744" w:rsidRDefault="00A558A6" w:rsidP="00680744">
      <w:pPr>
        <w:numPr>
          <w:ilvl w:val="0"/>
          <w:numId w:val="2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знакомства с приемами целенаправленного педагогического наблюдения;</w:t>
      </w:r>
    </w:p>
    <w:p w:rsidR="00A558A6" w:rsidRPr="00680744" w:rsidRDefault="00A558A6" w:rsidP="00680744">
      <w:pPr>
        <w:numPr>
          <w:ilvl w:val="0"/>
          <w:numId w:val="2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выявления мнения родителей о склонностях, области наибольшей успешности и круге интересов, об особенностях личностного развития их ребёнка;</w:t>
      </w:r>
    </w:p>
    <w:p w:rsidR="00A558A6" w:rsidRPr="00680744" w:rsidRDefault="00A558A6" w:rsidP="00680744">
      <w:pPr>
        <w:numPr>
          <w:ilvl w:val="0"/>
          <w:numId w:val="2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периодического сбора сведений среди классных руководителей общеобразовательных школ.</w:t>
      </w:r>
    </w:p>
    <w:p w:rsidR="00A558A6" w:rsidRPr="00680744" w:rsidRDefault="00A558A6" w:rsidP="00680744">
      <w:pPr>
        <w:numPr>
          <w:ilvl w:val="0"/>
          <w:numId w:val="15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материалов и проведение специальных тестов, позволяющих определить наличие одаренности, в единстве с такими видами деятельности, как:</w:t>
      </w:r>
    </w:p>
    <w:p w:rsidR="00A558A6" w:rsidRPr="00680744" w:rsidRDefault="00A558A6" w:rsidP="00680744">
      <w:pPr>
        <w:numPr>
          <w:ilvl w:val="0"/>
          <w:numId w:val="2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имеющимся практическим опытом работы по данному направлению;</w:t>
      </w:r>
    </w:p>
    <w:p w:rsidR="00A558A6" w:rsidRPr="00680744" w:rsidRDefault="00A558A6" w:rsidP="00680744">
      <w:pPr>
        <w:numPr>
          <w:ilvl w:val="0"/>
          <w:numId w:val="2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 наблюдение за корреляцией между результативностью по итогам тестирования и успехами в реальной деятельности;</w:t>
      </w:r>
    </w:p>
    <w:p w:rsidR="00A558A6" w:rsidRPr="00680744" w:rsidRDefault="00A558A6" w:rsidP="00680744">
      <w:pPr>
        <w:numPr>
          <w:ilvl w:val="0"/>
          <w:numId w:val="2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различных конкурсов, олимпиад, позволяющих ребёнку проявить свои способности.</w:t>
      </w:r>
    </w:p>
    <w:p w:rsidR="00C9052A" w:rsidRPr="00680744" w:rsidRDefault="00C9052A" w:rsidP="006807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</w:t>
      </w:r>
      <w:r w:rsidR="00A558A6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 в течение  2017-2018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в ДЮЦ использовались следующие формы работы:</w:t>
      </w:r>
    </w:p>
    <w:p w:rsidR="00C9052A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6807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коллективные</w:t>
      </w: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</w:t>
      </w:r>
      <w:r w:rsidR="00A558A6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744">
        <w:rPr>
          <w:rFonts w:ascii="Times New Roman" w:hAnsi="Times New Roman" w:cs="Times New Roman"/>
          <w:sz w:val="28"/>
          <w:szCs w:val="28"/>
        </w:rPr>
        <w:t>«</w:t>
      </w:r>
      <w:r w:rsidR="00A558A6" w:rsidRPr="00680744">
        <w:rPr>
          <w:rFonts w:ascii="Times New Roman" w:hAnsi="Times New Roman" w:cs="Times New Roman"/>
          <w:sz w:val="28"/>
          <w:szCs w:val="28"/>
        </w:rPr>
        <w:t>Развитие детской одаренности в творческих объединениях различной направленности</w:t>
      </w:r>
      <w:r w:rsidRPr="00680744">
        <w:rPr>
          <w:rFonts w:ascii="Times New Roman" w:hAnsi="Times New Roman" w:cs="Times New Roman"/>
          <w:sz w:val="28"/>
          <w:szCs w:val="28"/>
        </w:rPr>
        <w:t>»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методический совет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«</w:t>
      </w:r>
      <w:r w:rsidR="00A558A6" w:rsidRPr="00680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58A6" w:rsidRPr="00680744">
        <w:rPr>
          <w:rFonts w:ascii="Times New Roman" w:hAnsi="Times New Roman" w:cs="Times New Roman"/>
          <w:sz w:val="28"/>
          <w:szCs w:val="28"/>
        </w:rPr>
        <w:t>абота с одаренными детьми</w:t>
      </w:r>
      <w:r w:rsidRPr="00680744">
        <w:rPr>
          <w:rFonts w:ascii="Times New Roman" w:hAnsi="Times New Roman" w:cs="Times New Roman"/>
          <w:sz w:val="28"/>
          <w:szCs w:val="28"/>
        </w:rPr>
        <w:t>»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занятие Школы мастерства </w:t>
      </w:r>
      <w:r w:rsidRPr="00680744">
        <w:rPr>
          <w:rFonts w:ascii="Times New Roman" w:hAnsi="Times New Roman" w:cs="Times New Roman"/>
          <w:sz w:val="28"/>
          <w:szCs w:val="28"/>
        </w:rPr>
        <w:t>«Работа с одаренными детьми: опыт, достижения и затруднения»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методическое объединение педагогов</w:t>
      </w:r>
      <w:r w:rsidRPr="00680744">
        <w:rPr>
          <w:rFonts w:ascii="Times New Roman" w:hAnsi="Times New Roman" w:cs="Times New Roman"/>
          <w:sz w:val="28"/>
          <w:szCs w:val="28"/>
        </w:rPr>
        <w:t>«</w:t>
      </w:r>
      <w:r w:rsidR="00A558A6" w:rsidRPr="00680744">
        <w:rPr>
          <w:rFonts w:ascii="Times New Roman" w:hAnsi="Times New Roman" w:cs="Times New Roman"/>
          <w:sz w:val="28"/>
          <w:szCs w:val="28"/>
        </w:rPr>
        <w:t>Различные формы и методы эстетического развития учащихся</w:t>
      </w:r>
      <w:r w:rsidRPr="00680744">
        <w:rPr>
          <w:rFonts w:ascii="Times New Roman" w:hAnsi="Times New Roman" w:cs="Times New Roman"/>
          <w:sz w:val="28"/>
          <w:szCs w:val="28"/>
        </w:rPr>
        <w:t>»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52A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6807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групповые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консультации,</w:t>
      </w:r>
      <w:r w:rsidRPr="006807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занятия;</w:t>
      </w:r>
    </w:p>
    <w:p w:rsidR="00C9052A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</w:t>
      </w:r>
      <w:r w:rsidRPr="006807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индивидуальные</w:t>
      </w: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807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самообразование, </w:t>
      </w:r>
      <w:r w:rsidRPr="0068074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консультации, обобщение опыта</w:t>
      </w:r>
    </w:p>
    <w:p w:rsidR="00C9052A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участие в </w:t>
      </w:r>
      <w:proofErr w:type="gramStart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интернет-сообществах</w:t>
      </w:r>
      <w:proofErr w:type="gramEnd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курсах повышения квалификации.</w:t>
      </w:r>
    </w:p>
    <w:p w:rsidR="00A558A6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формой коллективной методической  работы является педагогический совет. Его главная цель – выработка коллегиальных решений по вопросам организации и содержания образовательного проце</w:t>
      </w:r>
      <w:r w:rsidR="00A558A6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в учреждении. В течение 2017-2018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проведено 4 заседания педагогического совета, что соответствует годовому плану работы:</w:t>
      </w:r>
    </w:p>
    <w:p w:rsidR="00C9052A" w:rsidRPr="00680744" w:rsidRDefault="00A558A6" w:rsidP="0068074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-«Утверждение плана  работы ДЮЦ на 2016-2017учебный год»</w:t>
      </w:r>
      <w:proofErr w:type="gramStart"/>
      <w:r w:rsidR="00F205C7" w:rsidRPr="00680744">
        <w:rPr>
          <w:rFonts w:ascii="Times New Roman" w:hAnsi="Times New Roman" w:cs="Times New Roman"/>
          <w:sz w:val="28"/>
          <w:szCs w:val="28"/>
        </w:rPr>
        <w:t>,</w:t>
      </w:r>
      <w:r w:rsidRPr="0068074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>Основы государственной молодежной  политики РФ на период до 2025 года»</w:t>
      </w:r>
      <w:r w:rsidR="00C9052A" w:rsidRPr="00680744">
        <w:rPr>
          <w:rFonts w:ascii="Times New Roman" w:hAnsi="Times New Roman" w:cs="Times New Roman"/>
          <w:sz w:val="28"/>
          <w:szCs w:val="28"/>
        </w:rPr>
        <w:t>»;</w:t>
      </w:r>
    </w:p>
    <w:p w:rsidR="00F205C7" w:rsidRPr="00680744" w:rsidRDefault="00C9052A" w:rsidP="0068074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-«</w:t>
      </w:r>
      <w:r w:rsidR="00F205C7" w:rsidRPr="00680744">
        <w:rPr>
          <w:rFonts w:ascii="Times New Roman" w:hAnsi="Times New Roman" w:cs="Times New Roman"/>
          <w:sz w:val="28"/>
          <w:szCs w:val="28"/>
        </w:rPr>
        <w:t xml:space="preserve">«Развитие детской одаренности в творческих объединениях различной направленности» </w:t>
      </w:r>
    </w:p>
    <w:p w:rsidR="00F205C7" w:rsidRPr="00680744" w:rsidRDefault="00C9052A" w:rsidP="0068074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- «</w:t>
      </w:r>
      <w:r w:rsidR="00F205C7" w:rsidRPr="00680744">
        <w:rPr>
          <w:rFonts w:ascii="Times New Roman" w:hAnsi="Times New Roman" w:cs="Times New Roman"/>
          <w:sz w:val="28"/>
          <w:szCs w:val="28"/>
        </w:rPr>
        <w:t>Поэтапное внедрение профессионального стандарта педагога»</w:t>
      </w:r>
    </w:p>
    <w:p w:rsidR="00C9052A" w:rsidRPr="00680744" w:rsidRDefault="00C9052A" w:rsidP="00680744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-«Об итогах работы педагогического коллектива ДЮЦ и планировании направлений и задач работы ДЮЦ на следующий учебный год».</w:t>
      </w:r>
    </w:p>
    <w:p w:rsidR="00C9052A" w:rsidRPr="00680744" w:rsidRDefault="00C9052A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тем педсоветов принимало участие большинство педагогов, происходил обмен мнениями, обсуждались нормативные документы;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ставились конкретные задачи и планировалось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решение.</w:t>
      </w:r>
    </w:p>
    <w:p w:rsidR="00C9052A" w:rsidRPr="00680744" w:rsidRDefault="00C9052A" w:rsidP="00680744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методической работы учреждения является методический совет. В состав методического совета учреждения входят директор, методист и педагоги-</w:t>
      </w:r>
      <w:proofErr w:type="spell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организаторыДЮЦ</w:t>
      </w:r>
      <w:proofErr w:type="spell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2A" w:rsidRPr="00680744" w:rsidRDefault="00F205C7" w:rsidP="00680744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2017-2018</w:t>
      </w:r>
      <w:r w:rsidR="00C9052A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было проведены заседания методического совета: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33"/>
        <w:gridCol w:w="3232"/>
        <w:gridCol w:w="1965"/>
        <w:gridCol w:w="1767"/>
        <w:gridCol w:w="2233"/>
      </w:tblGrid>
      <w:tr w:rsidR="00F205C7" w:rsidRPr="00680744" w:rsidTr="00F42FF5">
        <w:trPr>
          <w:trHeight w:val="725"/>
        </w:trPr>
        <w:tc>
          <w:tcPr>
            <w:tcW w:w="833" w:type="dxa"/>
          </w:tcPr>
          <w:p w:rsidR="00F205C7" w:rsidRPr="00680744" w:rsidRDefault="00F205C7" w:rsidP="00680744">
            <w:pPr>
              <w:ind w:left="-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2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965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67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205C7" w:rsidRPr="00680744" w:rsidTr="00F42FF5">
        <w:tc>
          <w:tcPr>
            <w:tcW w:w="833" w:type="dxa"/>
          </w:tcPr>
          <w:p w:rsidR="00F205C7" w:rsidRPr="00680744" w:rsidRDefault="00F205C7" w:rsidP="00680744">
            <w:pPr>
              <w:ind w:left="-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Утверждение плана  методической работы на 2017 -2018 учебный год; - рассмотрение положений о педсовете, методсовете, совете учреждения, об общем собрании коллектива.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 утверждение образовательных программ педагогов дополнительного образования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план работы методического объединения ДЮЦ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на 2017-2018 учебный год.</w:t>
            </w:r>
          </w:p>
        </w:tc>
        <w:tc>
          <w:tcPr>
            <w:tcW w:w="1965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C7" w:rsidRPr="00680744" w:rsidTr="00F42FF5">
        <w:tc>
          <w:tcPr>
            <w:tcW w:w="833" w:type="dxa"/>
          </w:tcPr>
          <w:p w:rsidR="00F205C7" w:rsidRPr="00680744" w:rsidRDefault="00F205C7" w:rsidP="00680744">
            <w:pPr>
              <w:ind w:left="-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2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«Работа коллектива ДЮЦ по единой методической теме»</w:t>
            </w:r>
          </w:p>
        </w:tc>
        <w:tc>
          <w:tcPr>
            <w:tcW w:w="1965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67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C7" w:rsidRPr="00680744" w:rsidTr="00F42FF5">
        <w:tc>
          <w:tcPr>
            <w:tcW w:w="833" w:type="dxa"/>
          </w:tcPr>
          <w:p w:rsidR="00F205C7" w:rsidRPr="00680744" w:rsidRDefault="00F205C7" w:rsidP="00680744">
            <w:pPr>
              <w:ind w:left="-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2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«Обобщение передового педагогического опыта педагогами ДЮЦ»</w:t>
            </w:r>
          </w:p>
        </w:tc>
        <w:tc>
          <w:tcPr>
            <w:tcW w:w="1965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67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5C7" w:rsidRPr="00680744" w:rsidTr="00F42FF5">
        <w:tc>
          <w:tcPr>
            <w:tcW w:w="833" w:type="dxa"/>
          </w:tcPr>
          <w:p w:rsidR="00F205C7" w:rsidRPr="00680744" w:rsidRDefault="00F205C7" w:rsidP="00680744">
            <w:pPr>
              <w:ind w:left="-1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2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 xml:space="preserve"> -«Предварительное подведение итогов по проекту «Семья».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- «Промежуточные итоги работы над единой методической темой».</w:t>
            </w:r>
          </w:p>
        </w:tc>
        <w:tc>
          <w:tcPr>
            <w:tcW w:w="1965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67" w:type="dxa"/>
          </w:tcPr>
          <w:p w:rsidR="00F205C7" w:rsidRPr="00680744" w:rsidRDefault="00F205C7" w:rsidP="00680744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Еременко Е.И.</w:t>
            </w:r>
          </w:p>
          <w:p w:rsidR="00F205C7" w:rsidRPr="00680744" w:rsidRDefault="00F205C7" w:rsidP="00680744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680744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</w:tr>
    </w:tbl>
    <w:p w:rsidR="00C9052A" w:rsidRPr="00680744" w:rsidRDefault="00C9052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9052A" w:rsidRPr="00680744" w:rsidRDefault="00C9052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которые рассматривались на заседаниях МС, являются актуальными и своевременными. 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внутриучрежденческого контроля по результатам образовательной деятельности учреждения осуществлялась в соответствии с графиком организации внутриучрежденческого контроля, планом учебно-воспитательной работы на учебный год, Положением о внутреннем контроле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регулировалась системой приказов директора по организации контроля и его результатов.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контроля учебно</w:t>
      </w:r>
      <w:r w:rsidR="00F205C7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-воспитательного процесса в 2017-2018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были:</w:t>
      </w:r>
    </w:p>
    <w:p w:rsidR="00C9052A" w:rsidRPr="00680744" w:rsidRDefault="00C9052A" w:rsidP="0068074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учебной документации на начало учебного года.</w:t>
      </w:r>
    </w:p>
    <w:p w:rsidR="00C9052A" w:rsidRPr="00680744" w:rsidRDefault="00C9052A" w:rsidP="0068074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учебно-воспитательного процесса.</w:t>
      </w:r>
    </w:p>
    <w:p w:rsidR="00C9052A" w:rsidRPr="00680744" w:rsidRDefault="00C9052A" w:rsidP="0068074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Санитарно-гигиенический режим и техника безопасности.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педагогов дополнительного образования.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педагогов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работы творческих объединений.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принятых обязательств по реализации некоторых приоритетных направлений развития ДЮЦ.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мероприятий по проведению конкурсов.</w:t>
      </w:r>
    </w:p>
    <w:p w:rsidR="00C9052A" w:rsidRPr="00680744" w:rsidRDefault="00C9052A" w:rsidP="0068074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реализации программ. Итоги</w:t>
      </w:r>
      <w:r w:rsidR="00F205C7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</w:t>
      </w:r>
      <w:proofErr w:type="gramStart"/>
      <w:r w:rsidR="00F205C7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205C7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2017-2018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9052A" w:rsidRPr="00680744" w:rsidRDefault="00C9052A" w:rsidP="00680744">
      <w:pPr>
        <w:spacing w:after="0" w:line="270" w:lineRule="atLeast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проблем, связанных с повышением профессионального мастерства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исследовательской деятельности обучающихся нашло  отражение в проведении семинаров: «Основы проектной и исследовательской деятельности». </w:t>
      </w:r>
    </w:p>
    <w:p w:rsidR="00C9052A" w:rsidRPr="00680744" w:rsidRDefault="00C9052A" w:rsidP="00680744">
      <w:pPr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С целью повышения качественно-образовательного уровня педагогов и обмена опытом методистом проведены методические мероприятия:</w:t>
      </w:r>
    </w:p>
    <w:p w:rsidR="00C9052A" w:rsidRPr="00680744" w:rsidRDefault="00C9052A" w:rsidP="00680744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</w:t>
      </w:r>
      <w:r w:rsid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 мероприятия,  проведенные за  </w:t>
      </w:r>
      <w:r w:rsidR="00F205C7"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2017 - 2018</w:t>
      </w:r>
      <w:r w:rsidRPr="0068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</w:tblGrid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    Методического совета  (МС)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F205C7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Заседаний       Методического  объединения педагогов  ДЮЦ   (МО)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собраний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советов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«Школы мастерства»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выставок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E64F02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E64F02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9052A" w:rsidRPr="00680744" w:rsidTr="00A558A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Посещено администрацией:</w:t>
            </w:r>
          </w:p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занятий по объединениям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9052A" w:rsidRPr="00680744" w:rsidTr="00A5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2A" w:rsidRPr="00680744" w:rsidRDefault="00C9052A" w:rsidP="0068074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9052A" w:rsidRPr="00680744" w:rsidRDefault="00C9052A" w:rsidP="00680744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680744">
        <w:rPr>
          <w:sz w:val="28"/>
          <w:szCs w:val="28"/>
        </w:rPr>
        <w:t>Необходимым условием повышения профессионального уровня педагога является его работа по самообразованию. Индивидуальная самообразовательная работа осуществляется с помощью изучения литературы, осмысления передового опыта, общения с педагогами других образовательных учреждений поселка и области  и обобщения собственной практической деятельности.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учреждения определяют для себя темы самообразования, связанные с изучением и внедрением в практику элементов новых </w:t>
      </w:r>
      <w:proofErr w:type="spell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формированием  исследовательских умений обучающихся, развитием экологически ориентированной деятельности детей, творческих способностей детей, развитие мотивации к личности к познанию и творчеству  и др.</w:t>
      </w:r>
      <w:proofErr w:type="gramEnd"/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оценкой уровня квалификации, педагогического профессионализма и продуктивности деятельности работников учреждения является аттестация</w:t>
      </w: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адров. В 2017-201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 году прошли аттестацию: 1 педагог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аттестовались на 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С.А.)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профессионального мастерства способствует курсовая переподготовка</w:t>
      </w: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 В учреждении создается система повышения квалификации, которая позволяет совершенствовать педагогическое мастерство. Составлен перспективный план повышения квалификации, собраны статистические данные о курсовой подготовке педагогических кадров</w:t>
      </w:r>
      <w:r w:rsidRPr="00680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2017-2018 учебного года 4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(педагоги и руководитель) являлись слушателями различных курсов повышения квалификации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методической работы является консультативная помощь. В течение учебного года   методистом проводилась комплексная методическая помощь педагогам по разным направлениям работы: ведение документации, составление образовательных программ, планирование и анализ учебных занятий, участие в конкурсах и т.д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 в начале учебного года была проведена диагностика педагогических затруднений.  По итогам диагностики было спланировано и реализовывалось индивидуальное методическое сопровождение педагогов дополнительного образования. 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ставит педагога в ситуацию, когда постоянное повышение педагогического мастерства становится необходимым условием его профе</w:t>
      </w:r>
      <w:r w:rsidR="00E64F02"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ссиональной деятельности. В 2017-2018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полноценным и системным объектом мониторинга в ДЮЦ стала деятельность педагогов дополнительного образования.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мониторинга была разработана </w:t>
      </w:r>
      <w:proofErr w:type="spell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критериальная</w:t>
      </w:r>
      <w:proofErr w:type="spell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внутреннего рейтинга педагогов дополнительного образования, выделены 4 направления показателей:</w:t>
      </w:r>
    </w:p>
    <w:p w:rsidR="00C9052A" w:rsidRPr="00680744" w:rsidRDefault="00C9052A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1.учебный процесс (сохранность контингента обучающихся, полнота реализации</w:t>
      </w:r>
      <w:proofErr w:type="gramEnd"/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уровень проведения учебных занятий, технологичность учебного процесса);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2.профессиональный уровень (количество представлений опыта работы, публикаций, проектов  на разных уровнях);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3.результативность участия обучающихся в мероприятиях разного уровня;</w:t>
      </w:r>
      <w:proofErr w:type="gramEnd"/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4.уровень исполнительской дисциплины.</w:t>
      </w:r>
    </w:p>
    <w:p w:rsidR="00C9052A" w:rsidRPr="00680744" w:rsidRDefault="00C9052A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данным показателям обрабатывается администрацией   и обсуждается в индивидуальной беседе с педагогом, итоги подводятся на совещании при директоре.</w:t>
      </w:r>
    </w:p>
    <w:p w:rsidR="00680744" w:rsidRPr="00680744" w:rsidRDefault="00680744" w:rsidP="0068074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0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обучающихся в мероприятиях различного уровня</w:t>
      </w:r>
      <w:proofErr w:type="gramEnd"/>
    </w:p>
    <w:p w:rsidR="00680744" w:rsidRPr="00680744" w:rsidRDefault="0068074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показателей качества образовательной деятельности является  участие обучающихся в конкурсах, мероприятиях и выставках разного уровня. Вовлекая обучающихся в данные мероприятия, педагоги обеспечивают содержательный досуг, расширяя возможности социализации, творческого и интеллектуального развития детей.                      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Воспитательный  проце</w:t>
      </w:r>
      <w:proofErr w:type="gramStart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  стр</w:t>
      </w:r>
      <w:proofErr w:type="gramEnd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оится на педагогически  основанном  выборе      форм,  методов  и  средств  обучения  и  воспитания. Вся работа  ведется  с  учетом  интересов, склонностей и  способностей  учащихся, сочетает  индивидуальный  подход  к  учащимся  и  общественную  значимость.</w:t>
      </w: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Воспитание определяется, как</w:t>
      </w: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</w:t>
      </w:r>
      <w:r w:rsidRPr="00680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Приоритетные направления воспитательной деятельности ДЮЦ: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воспитание: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интеллектуальное развитие;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воспитание;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</w:t>
      </w:r>
      <w:proofErr w:type="gramStart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воспитание;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культуры здоровья;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Инструктажи по ТБ;</w:t>
      </w:r>
    </w:p>
    <w:p w:rsidR="00680744" w:rsidRPr="00680744" w:rsidRDefault="00680744" w:rsidP="0068074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семьёй.</w:t>
      </w: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Воспитанники ДЮЦ принимают активное участие в областных и районных мероприятиях, а также в мероприятиях, проводимых в ДЮЦ. 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участия </w:t>
      </w:r>
      <w:r w:rsidRPr="006807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воспитательных </w:t>
      </w:r>
      <w:proofErr w:type="gramStart"/>
      <w:r w:rsidRPr="006807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мероприятиях</w:t>
      </w:r>
      <w:proofErr w:type="gramEnd"/>
      <w:r w:rsidRPr="006807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различного уровня, обучающихся в нашем Центре.</w:t>
      </w: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134"/>
        <w:gridCol w:w="1417"/>
      </w:tblGrid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Учебные</w:t>
            </w:r>
            <w:proofErr w:type="gramEnd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Международные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Районные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Внутренние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  <w:tr w:rsidR="00680744" w:rsidRPr="00680744" w:rsidTr="00601E48">
        <w:tc>
          <w:tcPr>
            <w:tcW w:w="4219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Охват мероприятием (</w:t>
            </w:r>
            <w:proofErr w:type="spellStart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80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6565</w:t>
            </w:r>
          </w:p>
        </w:tc>
        <w:tc>
          <w:tcPr>
            <w:tcW w:w="1276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7532</w:t>
            </w:r>
          </w:p>
        </w:tc>
        <w:tc>
          <w:tcPr>
            <w:tcW w:w="1134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10469</w:t>
            </w:r>
          </w:p>
        </w:tc>
        <w:tc>
          <w:tcPr>
            <w:tcW w:w="1417" w:type="dxa"/>
            <w:shd w:val="clear" w:color="auto" w:fill="auto"/>
          </w:tcPr>
          <w:p w:rsidR="00680744" w:rsidRPr="00680744" w:rsidRDefault="00680744" w:rsidP="0068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13066</w:t>
            </w:r>
          </w:p>
        </w:tc>
      </w:tr>
    </w:tbl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</w:pP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923C"/>
          <w:sz w:val="28"/>
          <w:szCs w:val="28"/>
          <w:lang w:eastAsia="ru-RU"/>
        </w:rPr>
      </w:pP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Районные мероприятия: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детского рисунка «Мир без химического оружия»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фотографии «Природа: кадр за кадром»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фестиваль для одаренных детей «Салют талантов»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слет юных экологов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методических материалов «Полезная копилка»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вокальных групп «Связь поколений»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экологический конкурс «Зеленная планета»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на лучшее проведение дней защиты от экологической опасности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КВН «</w:t>
      </w:r>
      <w:proofErr w:type="spellStart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Пинквин</w:t>
      </w:r>
      <w:proofErr w:type="spellEnd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акция «День памяти погибших в радиационных авариях»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«Школа волонтеров»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«Живи лес»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Научно-практическая конференция «Радуга»</w:t>
      </w:r>
    </w:p>
    <w:p w:rsidR="00680744" w:rsidRPr="00680744" w:rsidRDefault="00680744" w:rsidP="00680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proofErr w:type="gramStart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0744" w:rsidRPr="00680744" w:rsidRDefault="00680744" w:rsidP="00680744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2050"/>
        <w:gridCol w:w="2857"/>
      </w:tblGrid>
      <w:tr w:rsidR="00680744" w:rsidRPr="00680744" w:rsidTr="00601E48">
        <w:trPr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- победителей и призеров массовых мероприятий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680744" w:rsidRPr="00680744" w:rsidTr="00601E48">
        <w:trPr>
          <w:trHeight w:val="483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человек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человек</w:t>
            </w:r>
          </w:p>
        </w:tc>
      </w:tr>
      <w:tr w:rsidR="00680744" w:rsidRPr="00680744" w:rsidTr="00601E48">
        <w:trPr>
          <w:trHeight w:val="483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областном уровне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человека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24человека</w:t>
            </w:r>
          </w:p>
        </w:tc>
      </w:tr>
      <w:tr w:rsidR="00680744" w:rsidRPr="00680744" w:rsidTr="00601E48">
        <w:trPr>
          <w:trHeight w:val="483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человек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 человек</w:t>
            </w:r>
          </w:p>
        </w:tc>
      </w:tr>
      <w:tr w:rsidR="00680744" w:rsidRPr="00680744" w:rsidTr="00601E48">
        <w:trPr>
          <w:trHeight w:val="483"/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человек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744" w:rsidRPr="00680744" w:rsidRDefault="00680744" w:rsidP="00B20F6E">
            <w:pPr>
              <w:spacing w:before="45"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человека</w:t>
            </w:r>
          </w:p>
        </w:tc>
      </w:tr>
    </w:tbl>
    <w:p w:rsidR="00680744" w:rsidRPr="00680744" w:rsidRDefault="00680744" w:rsidP="00680744">
      <w:pPr>
        <w:spacing w:after="0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680744" w:rsidRPr="00680744" w:rsidRDefault="00680744" w:rsidP="00680744">
      <w:pPr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СЛАЙД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</w:rPr>
        <w:t>Совместно с Образовательными учреждениями района центр реализует социально значимые проекты:</w:t>
      </w:r>
    </w:p>
    <w:p w:rsidR="00680744" w:rsidRPr="00680744" w:rsidRDefault="00680744" w:rsidP="00680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В 2017 году,  одно из направлений  плана воспитательной работы Центра была укрепление нравственного аспекта ценности семьи, повышение культуры семейных отношений, ответственности за воспитание детей.  Это </w:t>
      </w:r>
      <w:r w:rsidRPr="0068074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 осуществлялось  через  реализацию инновационной площадки «Школа 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 родительства».</w:t>
      </w:r>
    </w:p>
    <w:p w:rsidR="00680744" w:rsidRPr="00680744" w:rsidRDefault="00680744" w:rsidP="00680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Участниками проекта были семьи разных категорий, в том числе семьи, находящиеся в зоне социально-экономического и психолого-педагогического риска.</w:t>
      </w: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В ходе реализации данного проекта были проведены следующие мероприятия: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Конкурс  презентаций «Семейная реликвия», цель-активация интереса к  истории  своей семьи,   было представлено 15 работ; 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Конкурс генеалогических проектов «Моя родословная», цель содействие духовно-нравственному воспитанию подрастающего поколения через составление своей родословной, участвовало в конкурсе 10 человек.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Конкурс рассказов и стихов «История моей семьи», цель конкурса пропаганда семейных ценностей и традиций. Участие приняли 15 человек.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Конкурс рисунков «Детство бабушек и дедушек», цел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 ознакомление детей и молодежи с историей детства своих бабушек и дедушек, формирование гражданских и нравственных ориентиров, уважительного отношения к старшему поколению; участников - 20 человек;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Конкурс фотографий «Моя спортивная семья», конкурс проводился  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680744">
        <w:rPr>
          <w:rFonts w:ascii="Times New Roman" w:hAnsi="Times New Roman" w:cs="Times New Roman"/>
          <w:sz w:val="28"/>
          <w:szCs w:val="28"/>
        </w:rPr>
        <w:t>пропаганды семейных ценностей и здорового образа жизни через искусство фотографии. Участвовало 12 человек.</w:t>
      </w:r>
    </w:p>
    <w:p w:rsidR="00680744" w:rsidRPr="00680744" w:rsidRDefault="00680744" w:rsidP="00680744">
      <w:pPr>
        <w:pStyle w:val="aa"/>
        <w:numPr>
          <w:ilvl w:val="0"/>
          <w:numId w:val="21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Конкурс фотографий «Профессия моей семьи».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</w:t>
      </w:r>
      <w:r w:rsidRPr="00680744">
        <w:rPr>
          <w:rFonts w:ascii="Times New Roman" w:hAnsi="Times New Roman" w:cs="Times New Roman"/>
          <w:sz w:val="28"/>
          <w:szCs w:val="28"/>
        </w:rPr>
        <w:t>сосредоточение внимания учащихся на вопросах выбора профессии, знакомства с различными профессиями, совершенствование работы специалистов в области профессиональной ориентации школьников. Участвовало 17 человек.</w:t>
      </w:r>
    </w:p>
    <w:p w:rsidR="00680744" w:rsidRPr="00680744" w:rsidRDefault="00680744" w:rsidP="00680744">
      <w:pPr>
        <w:pStyle w:val="aa"/>
        <w:numPr>
          <w:ilvl w:val="0"/>
          <w:numId w:val="2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 «Защитник своей Родины», мероприятие посвящено дню защитника Отечества участвовали 60 человек;</w:t>
      </w:r>
    </w:p>
    <w:p w:rsidR="00680744" w:rsidRPr="00680744" w:rsidRDefault="00680744" w:rsidP="00680744">
      <w:pPr>
        <w:pStyle w:val="aa"/>
        <w:numPr>
          <w:ilvl w:val="0"/>
          <w:numId w:val="2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«Милая моя мамочка», приурочено мероприятие к празднованию дня матери, участвовало 48 человек.</w:t>
      </w:r>
    </w:p>
    <w:p w:rsidR="00680744" w:rsidRPr="00680744" w:rsidRDefault="00680744" w:rsidP="00680744">
      <w:pPr>
        <w:pStyle w:val="aa"/>
        <w:numPr>
          <w:ilvl w:val="0"/>
          <w:numId w:val="2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«Мир в семье», мероприятие посвященное взаимоотношению детей и родителей. Приняли участие 10 родителей.</w:t>
      </w:r>
    </w:p>
    <w:p w:rsidR="00680744" w:rsidRPr="00680744" w:rsidRDefault="00680744" w:rsidP="00680744">
      <w:pPr>
        <w:pStyle w:val="aa"/>
        <w:numPr>
          <w:ilvl w:val="0"/>
          <w:numId w:val="2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«Совместный мастер – класс на тему «Наши сказки» приняли участие 10 родителей и 10 детей.</w:t>
      </w:r>
    </w:p>
    <w:p w:rsidR="00680744" w:rsidRPr="00680744" w:rsidRDefault="00680744" w:rsidP="00680744">
      <w:pPr>
        <w:pStyle w:val="aa"/>
        <w:numPr>
          <w:ilvl w:val="0"/>
          <w:numId w:val="22"/>
        </w:numPr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Акция «Береги своего ребенка», 60 человек.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</w:rPr>
        <w:t>ПРОЕКТ «Дорога Победы»</w:t>
      </w:r>
    </w:p>
    <w:p w:rsidR="00680744" w:rsidRPr="00680744" w:rsidRDefault="00680744" w:rsidP="0068074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sz w:val="28"/>
          <w:szCs w:val="28"/>
        </w:rPr>
      </w:pPr>
      <w:r w:rsidRPr="00680744">
        <w:rPr>
          <w:rStyle w:val="c2"/>
          <w:sz w:val="28"/>
          <w:szCs w:val="28"/>
        </w:rPr>
        <w:t>В основу проекта положена система работы по приобретению знаний и ознакомлению детей и молодежи с историей России в годы Великой Отечественной войны.  </w:t>
      </w:r>
    </w:p>
    <w:p w:rsidR="00680744" w:rsidRPr="00680744" w:rsidRDefault="00680744" w:rsidP="006807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творчества «Дорога Победы» посвященный 75-летию Победы в Великой Отечественной войне 1941-1945 гг. (далее - фестиваль), проходит в рамках районных мероприятий.</w:t>
      </w:r>
    </w:p>
    <w:p w:rsidR="00680744" w:rsidRPr="00680744" w:rsidRDefault="00680744" w:rsidP="006807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фестивалю началась в июне 2016 года, и будет длиться до апреля 2020 года. Каждое образовательное учреждение готовит мероприятие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патриотического воспитания и проводит его на базе своего учреждения по план-графику.  Каждое учреждение, участвуя в данном фестивале на своей базе, организует образовательный продукт, в форме информационных стендов, уголков памяти и …………</w:t>
      </w:r>
    </w:p>
    <w:p w:rsidR="00680744" w:rsidRPr="00680744" w:rsidRDefault="00680744" w:rsidP="006807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получает переходной вымпел от организаторов фестиваля. После проведенного фестиваля вымпел передается в лице администрации предыдущего участника следующему участнику.</w:t>
      </w:r>
    </w:p>
    <w:p w:rsidR="00680744" w:rsidRPr="00680744" w:rsidRDefault="00680744" w:rsidP="006807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года организуется итоговый фестиваль с лучшими творческими номерами, каждому образовательному учреждению вручаются благодарственные письма за участие в патриотическом воспитании молодежи и активное участие в фестивале «Дорога Победы».</w:t>
      </w:r>
    </w:p>
    <w:p w:rsidR="00680744" w:rsidRPr="00680744" w:rsidRDefault="00680744" w:rsidP="0068074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42C2E"/>
          <w:sz w:val="28"/>
          <w:szCs w:val="28"/>
        </w:rPr>
      </w:pPr>
      <w:r w:rsidRPr="00680744">
        <w:rPr>
          <w:color w:val="242C2E"/>
          <w:sz w:val="28"/>
          <w:szCs w:val="28"/>
        </w:rPr>
        <w:t xml:space="preserve">Внедряются новые формы  работы с одаренными детьми –  семинары для учащихся  </w:t>
      </w:r>
      <w:r w:rsidRPr="00680744">
        <w:rPr>
          <w:b/>
          <w:color w:val="242C2E"/>
          <w:sz w:val="28"/>
          <w:szCs w:val="28"/>
        </w:rPr>
        <w:t>Научного общества обучающихся «Совушка»</w:t>
      </w:r>
      <w:r w:rsidRPr="00680744">
        <w:rPr>
          <w:color w:val="242C2E"/>
          <w:sz w:val="28"/>
          <w:szCs w:val="28"/>
        </w:rPr>
        <w:t xml:space="preserve">, в рамках которых  учащиеся  включаются  в   современные формы деятельности и коммуникации, различные  практики,  направленные на успешную социализацию личности, на формирование предметных, </w:t>
      </w:r>
      <w:proofErr w:type="spellStart"/>
      <w:r w:rsidRPr="00680744">
        <w:rPr>
          <w:color w:val="242C2E"/>
          <w:sz w:val="28"/>
          <w:szCs w:val="28"/>
        </w:rPr>
        <w:t>метапредметных</w:t>
      </w:r>
      <w:proofErr w:type="spellEnd"/>
      <w:r w:rsidRPr="00680744">
        <w:rPr>
          <w:color w:val="242C2E"/>
          <w:sz w:val="28"/>
          <w:szCs w:val="28"/>
        </w:rPr>
        <w:t xml:space="preserve"> и личностных компетентностей.</w:t>
      </w:r>
    </w:p>
    <w:p w:rsidR="00680744" w:rsidRPr="00680744" w:rsidRDefault="00680744" w:rsidP="0068074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680744">
        <w:rPr>
          <w:sz w:val="28"/>
          <w:szCs w:val="28"/>
        </w:rPr>
        <w:t>Итогом работы НОО «Совушка» является проведение фестиваля проектов и исследовательских работ «Радуга», в котором приняли участие в 2017 году - 51 обучающийся, представившие на фестиваль 40 работ в 5 направлениях (в 2016 году – 26 обучающихся, 17 работ).</w:t>
      </w:r>
      <w:proofErr w:type="gramEnd"/>
    </w:p>
    <w:p w:rsidR="00680744" w:rsidRPr="00680744" w:rsidRDefault="00680744" w:rsidP="00680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744" w:rsidRPr="00680744" w:rsidRDefault="00680744" w:rsidP="0068074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</w:rPr>
        <w:t xml:space="preserve">Центр более четырех раз в год проводит семинары для педагогов </w:t>
      </w:r>
      <w:r w:rsidRPr="00680744">
        <w:rPr>
          <w:rFonts w:ascii="Times New Roman" w:hAnsi="Times New Roman" w:cs="Times New Roman"/>
          <w:b/>
          <w:color w:val="FF0000"/>
          <w:sz w:val="28"/>
          <w:szCs w:val="28"/>
        </w:rPr>
        <w:t>ОУ</w:t>
      </w:r>
      <w:r w:rsidRPr="006807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744">
        <w:rPr>
          <w:rFonts w:ascii="Times New Roman" w:hAnsi="Times New Roman" w:cs="Times New Roman"/>
          <w:b/>
          <w:sz w:val="28"/>
          <w:szCs w:val="28"/>
        </w:rPr>
        <w:t>ирайона</w:t>
      </w:r>
      <w:proofErr w:type="spellEnd"/>
      <w:r w:rsidRPr="00680744">
        <w:rPr>
          <w:rFonts w:ascii="Times New Roman" w:hAnsi="Times New Roman" w:cs="Times New Roman"/>
          <w:b/>
          <w:sz w:val="28"/>
          <w:szCs w:val="28"/>
        </w:rPr>
        <w:t>.</w:t>
      </w:r>
      <w:r w:rsidRPr="00680744">
        <w:rPr>
          <w:rFonts w:ascii="Times New Roman" w:hAnsi="Times New Roman" w:cs="Times New Roman"/>
          <w:sz w:val="28"/>
          <w:szCs w:val="28"/>
        </w:rPr>
        <w:t xml:space="preserve"> На каждом семинаре по социальному запросу с помощью анкеты участника семинара определяется тема следующего семинара. </w:t>
      </w:r>
      <w:r w:rsidRPr="00680744">
        <w:rPr>
          <w:rFonts w:ascii="Times New Roman" w:hAnsi="Times New Roman" w:cs="Times New Roman"/>
          <w:b/>
          <w:sz w:val="28"/>
          <w:szCs w:val="28"/>
        </w:rPr>
        <w:t>На семинарах освещаются актуальные вопросы</w:t>
      </w:r>
      <w:r w:rsidRPr="00680744">
        <w:rPr>
          <w:rFonts w:ascii="Times New Roman" w:hAnsi="Times New Roman" w:cs="Times New Roman"/>
          <w:sz w:val="28"/>
          <w:szCs w:val="28"/>
        </w:rPr>
        <w:t xml:space="preserve"> по воспитательной работе, нормативные документы при работе с различными общественными объединениями, оговаривается план работы этих объединений, рассматриваются различные методы и формы воспитания, в том числе инновационные, актуальный педагогический опыт образовательных учреждений. </w:t>
      </w:r>
      <w:r w:rsidRPr="00680744">
        <w:rPr>
          <w:rFonts w:ascii="Times New Roman" w:hAnsi="Times New Roman" w:cs="Times New Roman"/>
          <w:b/>
          <w:sz w:val="28"/>
          <w:szCs w:val="28"/>
        </w:rPr>
        <w:t>По завершению семинара участникам выдается справка участия в семинаре в качестве участника или выступающего на семинаре.</w:t>
      </w:r>
    </w:p>
    <w:p w:rsidR="00680744" w:rsidRPr="00680744" w:rsidRDefault="00680744" w:rsidP="00680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744" w:rsidRPr="00680744" w:rsidRDefault="00680744" w:rsidP="0068074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80744">
        <w:rPr>
          <w:rFonts w:ascii="Times New Roman" w:hAnsi="Times New Roman" w:cs="Times New Roman"/>
          <w:sz w:val="28"/>
          <w:szCs w:val="28"/>
        </w:rPr>
        <w:t>Существуют ряд вопросов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>, на которые нам необходимо обратить свое внимание и приложить дополнительные усилия:</w:t>
      </w:r>
    </w:p>
    <w:p w:rsidR="00680744" w:rsidRPr="00680744" w:rsidRDefault="00680744" w:rsidP="00680744">
      <w:pPr>
        <w:pStyle w:val="aa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Считаю необходимым вовлечение в дополнительное образование учащихся в возрасте с 14 до 18 лет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акой потенциал в нашем районе имеется, и он может быть представлен учащимися </w:t>
      </w:r>
      <w:bookmarkStart w:id="2" w:name="_GoBack"/>
      <w:r w:rsidRPr="00B20F6E">
        <w:rPr>
          <w:rFonts w:ascii="Times New Roman" w:hAnsi="Times New Roman" w:cs="Times New Roman"/>
          <w:sz w:val="28"/>
          <w:szCs w:val="28"/>
        </w:rPr>
        <w:t>Техникума.</w:t>
      </w:r>
      <w:bookmarkEnd w:id="2"/>
    </w:p>
    <w:p w:rsidR="00680744" w:rsidRPr="00680744" w:rsidRDefault="00680744" w:rsidP="00680744">
      <w:pPr>
        <w:pStyle w:val="aa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Социальный запрос и рекомендации департамента образования подталкивает нас к реализации программ дополнительного образования технической направленности. </w:t>
      </w:r>
      <w:r w:rsidRPr="00680744">
        <w:rPr>
          <w:rFonts w:ascii="Times New Roman" w:hAnsi="Times New Roman" w:cs="Times New Roman"/>
          <w:b/>
          <w:sz w:val="28"/>
          <w:szCs w:val="28"/>
        </w:rPr>
        <w:t>Пути решения этого вопроса предполагают</w:t>
      </w:r>
      <w:r w:rsidRPr="00680744">
        <w:rPr>
          <w:rFonts w:ascii="Times New Roman" w:hAnsi="Times New Roman" w:cs="Times New Roman"/>
          <w:sz w:val="28"/>
          <w:szCs w:val="28"/>
        </w:rPr>
        <w:t xml:space="preserve"> сотрудничество педагогов нашего Центра и финансовая поддержка </w:t>
      </w:r>
      <w:r w:rsidRPr="0068074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680744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.</w:t>
      </w:r>
      <w:r w:rsidRPr="0068074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80744">
        <w:rPr>
          <w:rFonts w:ascii="Times New Roman" w:hAnsi="Times New Roman" w:cs="Times New Roman"/>
          <w:b/>
          <w:sz w:val="28"/>
          <w:szCs w:val="28"/>
        </w:rPr>
        <w:t>частие</w:t>
      </w:r>
      <w:proofErr w:type="spellEnd"/>
      <w:r w:rsidRPr="00680744">
        <w:rPr>
          <w:rFonts w:ascii="Times New Roman" w:hAnsi="Times New Roman" w:cs="Times New Roman"/>
          <w:b/>
          <w:sz w:val="28"/>
          <w:szCs w:val="28"/>
        </w:rPr>
        <w:t xml:space="preserve"> в различных проектах где можно получить грант.</w:t>
      </w:r>
    </w:p>
    <w:p w:rsidR="00680744" w:rsidRPr="00680744" w:rsidRDefault="00680744" w:rsidP="0068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744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Международный уровень</w:t>
      </w:r>
      <w:r w:rsidRPr="006807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- 6 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 (Международный конкурс «Законы экологии») – 3 диплома 1 степени, диплом 2 степени,2 сертификата участника.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>-10 обучающихся (Международный конкурс «Я люблю природу») – 5 дипломов - 1 степени, 3 диплома – 2 степени, 2 сертификата.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44">
        <w:rPr>
          <w:rFonts w:ascii="Times New Roman" w:hAnsi="Times New Roman" w:cs="Times New Roman"/>
          <w:sz w:val="28"/>
          <w:szCs w:val="28"/>
        </w:rPr>
        <w:t>- 19 обучающихся (Международный дистанционный конкурс «СТАРТ» - 10 дипломов - 1 степени, 5дипломов – 2 степени, 1 диплом – 3 степени,3 сертификата участника.</w:t>
      </w:r>
      <w:proofErr w:type="gramEnd"/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Всероссийский уровень</w:t>
      </w:r>
      <w:r w:rsidRPr="00680744">
        <w:rPr>
          <w:rFonts w:ascii="Times New Roman" w:hAnsi="Times New Roman" w:cs="Times New Roman"/>
          <w:b/>
          <w:sz w:val="28"/>
          <w:szCs w:val="28"/>
        </w:rPr>
        <w:t>: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sz w:val="28"/>
          <w:szCs w:val="28"/>
        </w:rPr>
        <w:t xml:space="preserve">– 13 </w:t>
      </w:r>
      <w:proofErr w:type="gramStart"/>
      <w:r w:rsidRPr="006807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hAnsi="Times New Roman" w:cs="Times New Roman"/>
          <w:sz w:val="28"/>
          <w:szCs w:val="28"/>
        </w:rPr>
        <w:t xml:space="preserve"> (</w:t>
      </w:r>
      <w:r w:rsidRPr="00680744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 «Рождественская Елка в Москве») – лауреаты конкурса;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- 180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(Всероссийская добровольная акция «Не ходи по тонкому льду») – грамота за активное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- 127 обучающихся (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квест «За Москву»)- сертификаты участников;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-6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(Всероссийская научно-практическая конференция с международным участием) – сертификаты участника;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- 70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(Всероссийский квест «За Севастополь») – сертификаты участника;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- 80 обучающихся (Всероссийская экологическая акция «Марафон добрых дел»)-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обучающейся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(Всероссийский конкурс юных исследователей) – 2 диплома участника;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 обучающейся (Всероссийский конкурс профилактических программ в сфере охраны психического здоровья детей и подростков «Здоровое поколение»)-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-5 обучающихся (Всероссийской антинаркотической акции «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Сообщи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где торгуют смертью»)-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-5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(Всероссийского интернет-конкурс «Экологические места России»);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- 5 обучающихся (Всероссийского интерне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конкурса детского творчества «Природа родного края);</w:t>
      </w:r>
    </w:p>
    <w:p w:rsidR="00680744" w:rsidRPr="00680744" w:rsidRDefault="00680744" w:rsidP="00680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  <w:u w:val="single"/>
        </w:rPr>
        <w:t>Областной уровень</w:t>
      </w:r>
      <w:r w:rsidRPr="00680744">
        <w:rPr>
          <w:rFonts w:ascii="Times New Roman" w:hAnsi="Times New Roman" w:cs="Times New Roman"/>
          <w:sz w:val="28"/>
          <w:szCs w:val="28"/>
        </w:rPr>
        <w:t>: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744">
        <w:rPr>
          <w:rFonts w:ascii="Times New Roman" w:hAnsi="Times New Roman" w:cs="Times New Roman"/>
          <w:sz w:val="28"/>
          <w:szCs w:val="28"/>
        </w:rPr>
        <w:lastRenderedPageBreak/>
        <w:t>- 3 обучающихся (</w:t>
      </w:r>
      <w:r w:rsidRPr="00680744">
        <w:rPr>
          <w:rFonts w:ascii="Times New Roman" w:eastAsia="Times New Roman" w:hAnsi="Times New Roman" w:cs="Times New Roman"/>
          <w:sz w:val="28"/>
          <w:szCs w:val="28"/>
        </w:rPr>
        <w:t>Областной интерактивный конкурс «Засветись!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Будь заметнее») - участие.</w:t>
      </w:r>
      <w:proofErr w:type="gramEnd"/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- 7 обучающихся (Областной фестиваль команд КВН «Веселый гусь»)- участие.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- 10 обучающихся (Областной фестиваль команд КВН «Восточный кот»)- 3 место и лучший игрок.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- 3 обучающихся (Областной конкурс детских рисунков «Твой и мой экодом», посвященный году экологии в России) - участие.</w:t>
      </w:r>
      <w:proofErr w:type="gramEnd"/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80744">
        <w:rPr>
          <w:rFonts w:ascii="Times New Roman" w:eastAsia="Times New Roman" w:hAnsi="Times New Roman" w:cs="Times New Roman"/>
          <w:sz w:val="28"/>
          <w:szCs w:val="28"/>
        </w:rPr>
        <w:t>1обучающийся (Областная научно-практическая конференция «Шаг в будущее») –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- 20 обучающихся (Областная акция «День здоровых дел»;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- 5 обучающихся (Областной фестиваль команд КВН в рамках профильной смены «Веселый гусь принимает друзей) – Гран-при и 2 диплома лучшему игроку.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 участник (Региональный конкурс «Памятники природы»);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- 23 обучающихся (Участие в областных «Веселых стартах»);</w:t>
      </w:r>
      <w:proofErr w:type="gramEnd"/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- 7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(Участие в областном фестивале казачьей культуры);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- 80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(Областная социально-значимая акция «На зарядку становись»);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 участник (Областной инновационный салон);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 участник (Памятники природы моей малой родины)- Диплом за участие;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- 4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(Участие в областном этапе Всероссийского конкурса «Красота божьего мира»)- сертификаты участника;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- 106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(Областные зимние игры «Зауральская метелица»);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- 33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(Региональный этап Всероссийского детского экологического форума «Зеленная планета 2017»)- </w:t>
      </w:r>
      <w:r w:rsidRPr="00680744">
        <w:rPr>
          <w:rFonts w:ascii="Times New Roman" w:eastAsia="Times New Roman" w:hAnsi="Times New Roman" w:cs="Times New Roman"/>
          <w:sz w:val="28"/>
          <w:szCs w:val="28"/>
          <w:u w:val="single"/>
        </w:rPr>
        <w:t>3 Лауреата конкурса;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(Областной форум «Под флагом добра»);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- 3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 xml:space="preserve"> (Областной экологического конкурса детского рисунка «Моя зелёная планета»)- 2 благодарности за участие и специальный приз (диплом участника).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- 1 обучающихся (Региональный конкурс проектов и исследовательских работ «Отечество»)- сертификат участника.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- 2 участника (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</w:rPr>
        <w:t>областной конкурс социальной рекламы «Время перемен»);</w:t>
      </w:r>
    </w:p>
    <w:p w:rsidR="00680744" w:rsidRPr="00680744" w:rsidRDefault="00680744" w:rsidP="00680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</w:rPr>
        <w:t>- диплом за участие во всероссийской акции «Тонкий лед».</w:t>
      </w:r>
    </w:p>
    <w:p w:rsidR="00680744" w:rsidRPr="00680744" w:rsidRDefault="0068074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680744" w:rsidRPr="00680744" w:rsidRDefault="00680744" w:rsidP="0068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учреждения с родителями является важным моментом в процессе воспитания подрастающего поколения, поэтому необходимо всесторонне изучить воспитательный потенциал семьи.</w:t>
      </w:r>
    </w:p>
    <w:p w:rsidR="00680744" w:rsidRPr="00680744" w:rsidRDefault="00680744" w:rsidP="0068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ребёнка в объединение ДЮЦ родители и учреждение заполняют заявление установленного образца. При планировании работы с 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предусматривается вовлечение родителей и детей в совместную деятельность.</w:t>
      </w:r>
    </w:p>
    <w:p w:rsidR="00680744" w:rsidRPr="00680744" w:rsidRDefault="00680744" w:rsidP="0068074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практике ДЮЦ используются массовые, групповые и индивидуальные формы работы с родителями, которые направлены на укрепление взаимодействия ДЮЦ и семьи, на усиление её воспитательного потенциала.</w:t>
      </w:r>
    </w:p>
    <w:p w:rsidR="00680744" w:rsidRPr="00680744" w:rsidRDefault="0068074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эффективной формой работы с родителями является, конечно, родительское собрание. </w:t>
      </w:r>
    </w:p>
    <w:p w:rsidR="00680744" w:rsidRPr="00680744" w:rsidRDefault="00680744" w:rsidP="0068074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 учебного года проводилось анкетирование среди родителей по изучению удовлетворенности  образовательными услугами ДЮЦ. Родители участвуют в проведении научно-практической конференции, конкурсе «Мой питомец», в экскурсиях, других мероприятиях. Наиболее распространенной формой работы педагогов с родителями являются индивидуальные встречи, беседы по телефону.</w:t>
      </w:r>
    </w:p>
    <w:p w:rsidR="00DC28D4" w:rsidRPr="00680744" w:rsidRDefault="00DC28D4" w:rsidP="0068074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14.Итоги финансовой деятельности МКУ ДО ДЮЦ</w:t>
      </w:r>
    </w:p>
    <w:p w:rsidR="00DC28D4" w:rsidRPr="00680744" w:rsidRDefault="00DC28D4" w:rsidP="00680744">
      <w:pPr>
        <w:spacing w:after="0" w:line="27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сопровождение финансово-хозяйственной деятельности ДЮЦ и ведение бухгалтерского сопровождения обеспечивает Бухгалтерия Отдела образования Варгашинского района. 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15.Заключение</w:t>
      </w:r>
    </w:p>
    <w:p w:rsidR="00DC28D4" w:rsidRPr="00680744" w:rsidRDefault="00DC28D4" w:rsidP="0068074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наблюдаются </w:t>
      </w: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тенденции в развитии учреждения: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больших, чем прежде, успехов достигли обучающиеся и педагоги ДЮЦ – участники  </w:t>
      </w:r>
      <w:proofErr w:type="spell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раличного</w:t>
      </w:r>
      <w:proofErr w:type="spell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мероприятий. 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существенно расширилась сеть рабочих и творческих контактов с образовательными и общественными учреждениями поселка, что положительно влияет на имидж ДЮЦ;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потенциала;</w:t>
      </w:r>
    </w:p>
    <w:p w:rsidR="00DC28D4" w:rsidRPr="00680744" w:rsidRDefault="00DC28D4" w:rsidP="006807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значительно обогатился теоретический и методический арсенал педагогического коллектива, деятельность которого стала более целенаправленной, системной, наукоемкой.</w:t>
      </w:r>
    </w:p>
    <w:p w:rsidR="00DC28D4" w:rsidRPr="00680744" w:rsidRDefault="00DC28D4" w:rsidP="0068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 </w:t>
      </w:r>
      <w:r w:rsidRPr="0068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требуют решения следующие проблемы</w:t>
      </w: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8D4" w:rsidRPr="00680744" w:rsidRDefault="00DC28D4" w:rsidP="00680744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учреждение молодых специалистов;</w:t>
      </w:r>
    </w:p>
    <w:p w:rsidR="00DC28D4" w:rsidRPr="00680744" w:rsidRDefault="00DC28D4" w:rsidP="00680744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образовательных предложений обучающимся, особенно – старшеклассникам;</w:t>
      </w:r>
    </w:p>
    <w:p w:rsidR="00DC28D4" w:rsidRPr="00680744" w:rsidRDefault="00DC28D4" w:rsidP="00680744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основного здания;</w:t>
      </w:r>
    </w:p>
    <w:p w:rsidR="00DC28D4" w:rsidRPr="00680744" w:rsidRDefault="00DC28D4" w:rsidP="00680744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возможности </w:t>
      </w: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 принимать участие в выездных очных конкурсах окружного и всероссийского уровня. </w:t>
      </w:r>
    </w:p>
    <w:p w:rsidR="00DC28D4" w:rsidRPr="00680744" w:rsidRDefault="00DC28D4" w:rsidP="00680744">
      <w:pPr>
        <w:spacing w:before="45" w:after="105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деятельности казенного   учреждения дополнительного образования  «Варгашинский Детско-Юношеский центр»</w:t>
      </w:r>
    </w:p>
    <w:p w:rsidR="00DC28D4" w:rsidRPr="00680744" w:rsidRDefault="00DC28D4" w:rsidP="00680744">
      <w:pPr>
        <w:spacing w:before="45" w:after="105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</w:t>
      </w:r>
      <w:proofErr w:type="gramEnd"/>
      <w:r w:rsidRPr="0068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обследованию</w:t>
      </w:r>
    </w:p>
    <w:p w:rsidR="00C82905" w:rsidRPr="00680744" w:rsidRDefault="00C82905" w:rsidP="00680744">
      <w:pPr>
        <w:spacing w:before="45" w:after="105" w:line="252" w:lineRule="atLeast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110"/>
        <w:gridCol w:w="1786"/>
      </w:tblGrid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(до 7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</w:t>
            </w:r>
            <w:r w:rsidR="008E4C27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младшего школьного возраста (7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(10-14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 и дети-инвалиды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2,6%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2человека/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4C27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8E4C27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</w:t>
            </w:r>
          </w:p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</w:t>
            </w:r>
          </w:p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человека/</w:t>
            </w:r>
          </w:p>
          <w:p w:rsidR="00C82905" w:rsidRPr="00680744" w:rsidRDefault="005C25D8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82905"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- 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0744" w:rsidRPr="00680744" w:rsidTr="00F42FF5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0744" w:rsidRPr="00680744" w:rsidTr="00F42F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2905" w:rsidRPr="00680744" w:rsidRDefault="00C82905" w:rsidP="0068074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</w:tbl>
    <w:p w:rsidR="006634E5" w:rsidRPr="00680744" w:rsidRDefault="006634E5" w:rsidP="00680744">
      <w:pPr>
        <w:rPr>
          <w:rFonts w:ascii="Times New Roman" w:hAnsi="Times New Roman" w:cs="Times New Roman"/>
          <w:sz w:val="28"/>
          <w:szCs w:val="28"/>
        </w:rPr>
      </w:pPr>
    </w:p>
    <w:sectPr w:rsidR="006634E5" w:rsidRPr="00680744" w:rsidSect="00D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5A"/>
    <w:multiLevelType w:val="multilevel"/>
    <w:tmpl w:val="B37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7C44"/>
    <w:multiLevelType w:val="hybridMultilevel"/>
    <w:tmpl w:val="168C5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7B85"/>
    <w:multiLevelType w:val="hybridMultilevel"/>
    <w:tmpl w:val="D7EA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2048"/>
    <w:multiLevelType w:val="multilevel"/>
    <w:tmpl w:val="26C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12237F34"/>
    <w:multiLevelType w:val="multilevel"/>
    <w:tmpl w:val="5E2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E2471"/>
    <w:multiLevelType w:val="multilevel"/>
    <w:tmpl w:val="838612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52B5D"/>
    <w:multiLevelType w:val="hybridMultilevel"/>
    <w:tmpl w:val="450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2842"/>
    <w:multiLevelType w:val="hybridMultilevel"/>
    <w:tmpl w:val="68F4C8C6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660DA"/>
    <w:multiLevelType w:val="multilevel"/>
    <w:tmpl w:val="9E3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629CB"/>
    <w:multiLevelType w:val="multilevel"/>
    <w:tmpl w:val="F56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638B5"/>
    <w:multiLevelType w:val="hybridMultilevel"/>
    <w:tmpl w:val="FA227AB6"/>
    <w:lvl w:ilvl="0" w:tplc="FFFFFFFF">
      <w:start w:val="10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22AB7"/>
    <w:multiLevelType w:val="hybridMultilevel"/>
    <w:tmpl w:val="CB76FFA8"/>
    <w:lvl w:ilvl="0" w:tplc="DA2A1A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886039"/>
    <w:multiLevelType w:val="multilevel"/>
    <w:tmpl w:val="5426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27AC5"/>
    <w:multiLevelType w:val="hybridMultilevel"/>
    <w:tmpl w:val="456C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075B3"/>
    <w:multiLevelType w:val="multilevel"/>
    <w:tmpl w:val="184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35B3C"/>
    <w:multiLevelType w:val="hybridMultilevel"/>
    <w:tmpl w:val="992CC9CE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21E41"/>
    <w:multiLevelType w:val="hybridMultilevel"/>
    <w:tmpl w:val="A7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3181B"/>
    <w:multiLevelType w:val="multilevel"/>
    <w:tmpl w:val="0BF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21FD9"/>
    <w:multiLevelType w:val="multilevel"/>
    <w:tmpl w:val="163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120CB"/>
    <w:multiLevelType w:val="hybridMultilevel"/>
    <w:tmpl w:val="EC68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422F8"/>
    <w:multiLevelType w:val="multilevel"/>
    <w:tmpl w:val="751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76B6F"/>
    <w:multiLevelType w:val="hybridMultilevel"/>
    <w:tmpl w:val="C5C00192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0"/>
  </w:num>
  <w:num w:numId="6">
    <w:abstractNumId w:val="21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22"/>
  </w:num>
  <w:num w:numId="19">
    <w:abstractNumId w:val="7"/>
  </w:num>
  <w:num w:numId="20">
    <w:abstractNumId w:val="1"/>
  </w:num>
  <w:num w:numId="21">
    <w:abstractNumId w:val="20"/>
  </w:num>
  <w:num w:numId="22">
    <w:abstractNumId w:val="2"/>
  </w:num>
  <w:num w:numId="23">
    <w:abstractNumId w:val="17"/>
  </w:num>
  <w:num w:numId="24">
    <w:abstractNumId w:val="12"/>
  </w:num>
  <w:num w:numId="25">
    <w:abstractNumId w:val="1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EB1"/>
    <w:rsid w:val="00012525"/>
    <w:rsid w:val="002F6510"/>
    <w:rsid w:val="00380CDA"/>
    <w:rsid w:val="004A1A70"/>
    <w:rsid w:val="00570C89"/>
    <w:rsid w:val="005A7099"/>
    <w:rsid w:val="005C25D8"/>
    <w:rsid w:val="00642777"/>
    <w:rsid w:val="006634E5"/>
    <w:rsid w:val="00680744"/>
    <w:rsid w:val="00727EF8"/>
    <w:rsid w:val="0074708E"/>
    <w:rsid w:val="00750F13"/>
    <w:rsid w:val="00774EB1"/>
    <w:rsid w:val="008C2D6C"/>
    <w:rsid w:val="008E4C27"/>
    <w:rsid w:val="00927FA9"/>
    <w:rsid w:val="009E6617"/>
    <w:rsid w:val="00A14344"/>
    <w:rsid w:val="00A558A6"/>
    <w:rsid w:val="00AB00F4"/>
    <w:rsid w:val="00B20F6E"/>
    <w:rsid w:val="00C61FD6"/>
    <w:rsid w:val="00C82905"/>
    <w:rsid w:val="00C9052A"/>
    <w:rsid w:val="00D1099B"/>
    <w:rsid w:val="00DC28D4"/>
    <w:rsid w:val="00DF5586"/>
    <w:rsid w:val="00E64F02"/>
    <w:rsid w:val="00F205C7"/>
    <w:rsid w:val="00F42FF5"/>
    <w:rsid w:val="00FA0ABD"/>
    <w:rsid w:val="00FC241A"/>
    <w:rsid w:val="00FD4885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D4"/>
  </w:style>
  <w:style w:type="paragraph" w:styleId="a4">
    <w:name w:val="Body Text Indent"/>
    <w:basedOn w:val="a"/>
    <w:link w:val="a5"/>
    <w:uiPriority w:val="99"/>
    <w:semiHidden/>
    <w:unhideWhenUsed/>
    <w:rsid w:val="00DC28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28D4"/>
  </w:style>
  <w:style w:type="paragraph" w:customStyle="1" w:styleId="c21">
    <w:name w:val="c21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8D4"/>
  </w:style>
  <w:style w:type="paragraph" w:customStyle="1" w:styleId="c10">
    <w:name w:val="c1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C28D4"/>
  </w:style>
  <w:style w:type="character" w:styleId="a6">
    <w:name w:val="Hyperlink"/>
    <w:basedOn w:val="a0"/>
    <w:uiPriority w:val="99"/>
    <w:unhideWhenUsed/>
    <w:rsid w:val="00DC28D4"/>
    <w:rPr>
      <w:color w:val="0000FF"/>
      <w:u w:val="single"/>
    </w:rPr>
  </w:style>
  <w:style w:type="paragraph" w:customStyle="1" w:styleId="c30">
    <w:name w:val="c3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28D4"/>
  </w:style>
  <w:style w:type="paragraph" w:customStyle="1" w:styleId="c40">
    <w:name w:val="c4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DC28D4"/>
  </w:style>
  <w:style w:type="paragraph" w:customStyle="1" w:styleId="c142">
    <w:name w:val="c142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28D4"/>
  </w:style>
  <w:style w:type="paragraph" w:styleId="a7">
    <w:name w:val="Balloon Text"/>
    <w:basedOn w:val="a"/>
    <w:link w:val="a8"/>
    <w:uiPriority w:val="99"/>
    <w:semiHidden/>
    <w:unhideWhenUsed/>
    <w:rsid w:val="00D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8D4"/>
    <w:pPr>
      <w:ind w:left="720"/>
      <w:contextualSpacing/>
    </w:pPr>
  </w:style>
  <w:style w:type="paragraph" w:customStyle="1" w:styleId="c0">
    <w:name w:val="c0"/>
    <w:basedOn w:val="a"/>
    <w:rsid w:val="008C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D4"/>
  </w:style>
  <w:style w:type="paragraph" w:styleId="a4">
    <w:name w:val="Body Text Indent"/>
    <w:basedOn w:val="a"/>
    <w:link w:val="a5"/>
    <w:uiPriority w:val="99"/>
    <w:semiHidden/>
    <w:unhideWhenUsed/>
    <w:rsid w:val="00DC28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28D4"/>
  </w:style>
  <w:style w:type="paragraph" w:customStyle="1" w:styleId="c21">
    <w:name w:val="c21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8D4"/>
  </w:style>
  <w:style w:type="paragraph" w:customStyle="1" w:styleId="c10">
    <w:name w:val="c1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C28D4"/>
  </w:style>
  <w:style w:type="character" w:styleId="a6">
    <w:name w:val="Hyperlink"/>
    <w:basedOn w:val="a0"/>
    <w:uiPriority w:val="99"/>
    <w:unhideWhenUsed/>
    <w:rsid w:val="00DC28D4"/>
    <w:rPr>
      <w:color w:val="0000FF"/>
      <w:u w:val="single"/>
    </w:rPr>
  </w:style>
  <w:style w:type="paragraph" w:customStyle="1" w:styleId="c30">
    <w:name w:val="c3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28D4"/>
  </w:style>
  <w:style w:type="paragraph" w:customStyle="1" w:styleId="c40">
    <w:name w:val="c4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DC28D4"/>
  </w:style>
  <w:style w:type="paragraph" w:customStyle="1" w:styleId="c142">
    <w:name w:val="c142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28D4"/>
  </w:style>
  <w:style w:type="paragraph" w:styleId="a7">
    <w:name w:val="Balloon Text"/>
    <w:basedOn w:val="a"/>
    <w:link w:val="a8"/>
    <w:uiPriority w:val="99"/>
    <w:semiHidden/>
    <w:unhideWhenUsed/>
    <w:rsid w:val="00D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8D4"/>
    <w:pPr>
      <w:ind w:left="720"/>
      <w:contextualSpacing/>
    </w:pPr>
  </w:style>
  <w:style w:type="paragraph" w:customStyle="1" w:styleId="c0">
    <w:name w:val="c0"/>
    <w:basedOn w:val="a"/>
    <w:rsid w:val="008C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tvorchestva.sov-li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Еленочка</cp:lastModifiedBy>
  <cp:revision>4</cp:revision>
  <dcterms:created xsi:type="dcterms:W3CDTF">2008-01-02T05:11:00Z</dcterms:created>
  <dcterms:modified xsi:type="dcterms:W3CDTF">2018-03-14T16:23:00Z</dcterms:modified>
</cp:coreProperties>
</file>