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0C" w:rsidRPr="006C797D" w:rsidRDefault="002F60B1" w:rsidP="002F60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C797D">
        <w:rPr>
          <w:rFonts w:ascii="Arial" w:hAnsi="Arial" w:cs="Arial"/>
          <w:b/>
          <w:sz w:val="24"/>
          <w:szCs w:val="24"/>
        </w:rPr>
        <w:t>АНН</w:t>
      </w:r>
      <w:r w:rsidR="00BA6724" w:rsidRPr="006C797D">
        <w:rPr>
          <w:rFonts w:ascii="Arial" w:hAnsi="Arial" w:cs="Arial"/>
          <w:b/>
          <w:sz w:val="24"/>
          <w:szCs w:val="24"/>
        </w:rPr>
        <w:t>О</w:t>
      </w:r>
      <w:r w:rsidRPr="006C797D">
        <w:rPr>
          <w:rFonts w:ascii="Arial" w:hAnsi="Arial" w:cs="Arial"/>
          <w:b/>
          <w:sz w:val="24"/>
          <w:szCs w:val="24"/>
        </w:rPr>
        <w:t>ТАЦИЯ</w:t>
      </w:r>
    </w:p>
    <w:p w:rsidR="00AC129C" w:rsidRPr="006C797D" w:rsidRDefault="002F60B1" w:rsidP="006C797D">
      <w:pPr>
        <w:pStyle w:val="TableParagraph"/>
        <w:ind w:firstLineChars="125" w:firstLine="301"/>
        <w:jc w:val="center"/>
        <w:rPr>
          <w:rFonts w:ascii="Arial" w:hAnsi="Arial" w:cs="Arial"/>
          <w:b/>
          <w:bCs/>
          <w:sz w:val="24"/>
          <w:szCs w:val="24"/>
        </w:rPr>
      </w:pPr>
      <w:r w:rsidRPr="006C797D">
        <w:rPr>
          <w:rFonts w:ascii="Arial" w:hAnsi="Arial" w:cs="Arial"/>
          <w:b/>
          <w:sz w:val="24"/>
          <w:szCs w:val="24"/>
        </w:rPr>
        <w:t xml:space="preserve">к </w:t>
      </w:r>
      <w:r w:rsidR="00AC129C" w:rsidRPr="006C797D">
        <w:rPr>
          <w:rFonts w:ascii="Arial" w:hAnsi="Arial" w:cs="Arial"/>
          <w:b/>
          <w:bCs/>
          <w:sz w:val="24"/>
          <w:szCs w:val="24"/>
        </w:rPr>
        <w:t xml:space="preserve">программе </w:t>
      </w:r>
      <w:r w:rsidR="00101A6E">
        <w:rPr>
          <w:rFonts w:ascii="Arial" w:hAnsi="Arial" w:cs="Arial"/>
          <w:b/>
          <w:bCs/>
          <w:sz w:val="24"/>
          <w:szCs w:val="24"/>
        </w:rPr>
        <w:t>осеннего</w:t>
      </w:r>
      <w:r w:rsidR="00AC129C" w:rsidRPr="006C797D">
        <w:rPr>
          <w:rFonts w:ascii="Arial" w:hAnsi="Arial" w:cs="Arial"/>
          <w:b/>
          <w:bCs/>
          <w:sz w:val="24"/>
          <w:szCs w:val="24"/>
        </w:rPr>
        <w:t xml:space="preserve"> лагеря с дневным пребыванием</w:t>
      </w:r>
    </w:p>
    <w:p w:rsidR="00851695" w:rsidRPr="006C797D" w:rsidRDefault="00CE2090" w:rsidP="006C797D">
      <w:pPr>
        <w:pStyle w:val="TableParagraph"/>
        <w:ind w:firstLineChars="125" w:firstLine="301"/>
        <w:jc w:val="center"/>
        <w:rPr>
          <w:rFonts w:ascii="Arial" w:hAnsi="Arial" w:cs="Arial"/>
          <w:b/>
          <w:bCs/>
          <w:sz w:val="24"/>
          <w:szCs w:val="24"/>
        </w:rPr>
      </w:pPr>
      <w:r w:rsidRPr="006C797D">
        <w:rPr>
          <w:rFonts w:ascii="Arial" w:hAnsi="Arial" w:cs="Arial"/>
          <w:b/>
          <w:bCs/>
          <w:sz w:val="24"/>
          <w:szCs w:val="24"/>
        </w:rPr>
        <w:t xml:space="preserve"> </w:t>
      </w:r>
      <w:r w:rsidR="00D90D3E" w:rsidRPr="006C797D">
        <w:rPr>
          <w:rFonts w:ascii="Arial" w:hAnsi="Arial" w:cs="Arial"/>
          <w:b/>
          <w:sz w:val="24"/>
          <w:szCs w:val="24"/>
        </w:rPr>
        <w:t>«</w:t>
      </w:r>
      <w:r w:rsidR="008A4415">
        <w:rPr>
          <w:rFonts w:ascii="Arial" w:hAnsi="Arial" w:cs="Arial"/>
          <w:b/>
          <w:sz w:val="24"/>
          <w:szCs w:val="24"/>
        </w:rPr>
        <w:t>Играем вместе</w:t>
      </w:r>
      <w:r w:rsidR="00101A6E">
        <w:rPr>
          <w:rFonts w:ascii="Arial" w:hAnsi="Arial" w:cs="Arial"/>
          <w:b/>
          <w:sz w:val="24"/>
          <w:szCs w:val="24"/>
        </w:rPr>
        <w:t>: Россия – это мы</w:t>
      </w:r>
      <w:r w:rsidR="00D90D3E" w:rsidRPr="006C797D">
        <w:rPr>
          <w:rFonts w:ascii="Arial" w:hAnsi="Arial" w:cs="Arial"/>
          <w:b/>
          <w:sz w:val="24"/>
          <w:szCs w:val="24"/>
        </w:rPr>
        <w:t>»</w:t>
      </w:r>
    </w:p>
    <w:p w:rsidR="009932B1" w:rsidRDefault="009932B1" w:rsidP="009932B1">
      <w:pPr>
        <w:pStyle w:val="TableParagraph"/>
        <w:ind w:firstLineChars="125" w:firstLine="351"/>
        <w:jc w:val="center"/>
        <w:rPr>
          <w:b/>
          <w:sz w:val="28"/>
          <w:szCs w:val="28"/>
        </w:rPr>
      </w:pPr>
    </w:p>
    <w:p w:rsidR="00101A6E" w:rsidRPr="0004005D" w:rsidRDefault="00101A6E" w:rsidP="00101A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05D">
        <w:rPr>
          <w:rFonts w:ascii="Arial" w:hAnsi="Arial" w:cs="Arial"/>
          <w:sz w:val="24"/>
          <w:szCs w:val="24"/>
        </w:rPr>
        <w:t>Каникулы – самое яркое по эмоциональной окраске время жизни детей. Однотонный ритм жизни ребят в учебной деятельности обязательно долж</w:t>
      </w:r>
      <w:r>
        <w:rPr>
          <w:rFonts w:ascii="Arial" w:hAnsi="Arial" w:cs="Arial"/>
          <w:sz w:val="24"/>
          <w:szCs w:val="24"/>
        </w:rPr>
        <w:t xml:space="preserve">ен прерываться. Детям </w:t>
      </w:r>
      <w:r w:rsidRPr="0004005D">
        <w:rPr>
          <w:rFonts w:ascii="Arial" w:hAnsi="Arial" w:cs="Arial"/>
          <w:sz w:val="24"/>
          <w:szCs w:val="24"/>
        </w:rPr>
        <w:t xml:space="preserve"> необходима смена впечатлений.</w:t>
      </w:r>
    </w:p>
    <w:p w:rsidR="00101A6E" w:rsidRPr="0004005D" w:rsidRDefault="00101A6E" w:rsidP="00101A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05D">
        <w:rPr>
          <w:rFonts w:ascii="Arial" w:hAnsi="Arial" w:cs="Arial"/>
          <w:sz w:val="24"/>
          <w:szCs w:val="24"/>
        </w:rPr>
        <w:t xml:space="preserve">В 2026 году </w:t>
      </w:r>
      <w:r>
        <w:rPr>
          <w:rFonts w:ascii="Arial" w:hAnsi="Arial" w:cs="Arial"/>
          <w:sz w:val="24"/>
          <w:szCs w:val="24"/>
        </w:rPr>
        <w:t>осенний</w:t>
      </w:r>
      <w:r w:rsidRPr="0004005D">
        <w:rPr>
          <w:rFonts w:ascii="Arial" w:hAnsi="Arial" w:cs="Arial"/>
          <w:sz w:val="24"/>
          <w:szCs w:val="24"/>
        </w:rPr>
        <w:t xml:space="preserve"> лагерь с дневным пребыванием детей на базе МБУ ДО «Варгашинский ДЮЦ» (да</w:t>
      </w:r>
      <w:r>
        <w:rPr>
          <w:rFonts w:ascii="Arial" w:hAnsi="Arial" w:cs="Arial"/>
          <w:sz w:val="24"/>
          <w:szCs w:val="24"/>
        </w:rPr>
        <w:t>лее – Учреждение) осуществляет свою деятельность</w:t>
      </w:r>
      <w:r w:rsidRPr="0004005D">
        <w:rPr>
          <w:rFonts w:ascii="Arial" w:hAnsi="Arial" w:cs="Arial"/>
          <w:sz w:val="24"/>
          <w:szCs w:val="24"/>
        </w:rPr>
        <w:t xml:space="preserve"> в соответствии с программой</w:t>
      </w:r>
      <w:r>
        <w:rPr>
          <w:rFonts w:ascii="Arial" w:hAnsi="Arial" w:cs="Arial"/>
          <w:sz w:val="24"/>
          <w:szCs w:val="24"/>
        </w:rPr>
        <w:t xml:space="preserve"> смен осеннего лагеря с дневным пребыванием детей</w:t>
      </w:r>
      <w:r w:rsidRPr="0004005D">
        <w:rPr>
          <w:rFonts w:ascii="Arial" w:hAnsi="Arial" w:cs="Arial"/>
          <w:sz w:val="24"/>
          <w:szCs w:val="24"/>
        </w:rPr>
        <w:t xml:space="preserve"> «Играем вместе</w:t>
      </w:r>
      <w:r>
        <w:rPr>
          <w:rFonts w:ascii="Arial" w:hAnsi="Arial" w:cs="Arial"/>
          <w:sz w:val="24"/>
          <w:szCs w:val="24"/>
        </w:rPr>
        <w:t>: Россия – это мы</w:t>
      </w:r>
      <w:r w:rsidRPr="0004005D">
        <w:rPr>
          <w:rFonts w:ascii="Arial" w:hAnsi="Arial" w:cs="Arial"/>
          <w:sz w:val="24"/>
          <w:szCs w:val="24"/>
        </w:rPr>
        <w:t>».</w:t>
      </w:r>
    </w:p>
    <w:p w:rsidR="00101A6E" w:rsidRPr="0004005D" w:rsidRDefault="00101A6E" w:rsidP="00101A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Программа смен осеннего лагеря с дневным пребыванием детей   </w:t>
      </w:r>
      <w:r w:rsidRPr="0004005D">
        <w:rPr>
          <w:rFonts w:ascii="Arial" w:hAnsi="Arial" w:cs="Arial"/>
          <w:sz w:val="24"/>
          <w:szCs w:val="24"/>
        </w:rPr>
        <w:t>разработана как ответ на современные вызовы, стоящие перед обществом, и направлена на реализацию стратегических задач развития Российской Федерации, социально-экономические особенности региона и удовлетворение возрастных потребностей участников смены.</w:t>
      </w:r>
    </w:p>
    <w:p w:rsidR="00101A6E" w:rsidRDefault="00101A6E" w:rsidP="00101A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7B91">
        <w:rPr>
          <w:rFonts w:ascii="Arial" w:hAnsi="Arial" w:cs="Arial"/>
          <w:sz w:val="24"/>
          <w:szCs w:val="24"/>
        </w:rPr>
        <w:t>Тема дружбы народов России раскрывает богатство культур, языков, традиций и исторического опыта жителей нашей страны. Воспитательная задача состоит не только в передаче знаний о многонациональной России, но и в формировании уважительного отношения к людям, готовности сотрудничать, помогать друг другу и находить общее при сохранении культурного своеобразия.</w:t>
      </w:r>
    </w:p>
    <w:p w:rsidR="00101A6E" w:rsidRDefault="00101A6E" w:rsidP="00101A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7B91">
        <w:rPr>
          <w:rFonts w:ascii="Arial" w:hAnsi="Arial" w:cs="Arial"/>
          <w:sz w:val="24"/>
          <w:szCs w:val="24"/>
        </w:rPr>
        <w:t>Программа разработана на основе игровой модели «Играем вместе»: деятельность площадки объединена общей легендой, ежедневными заданиями, командной системой достижений и итоговым событием.</w:t>
      </w:r>
    </w:p>
    <w:p w:rsidR="00101A6E" w:rsidRDefault="00101A6E" w:rsidP="00101A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Таким образом</w:t>
      </w:r>
      <w:r w:rsidR="00865421">
        <w:rPr>
          <w:rFonts w:ascii="Arial" w:hAnsi="Arial" w:cs="Arial"/>
          <w:sz w:val="24"/>
          <w:szCs w:val="24"/>
        </w:rPr>
        <w:t>,</w:t>
      </w:r>
      <w:r w:rsidRPr="00D57B91">
        <w:rPr>
          <w:rFonts w:ascii="Arial" w:hAnsi="Arial" w:cs="Arial"/>
          <w:sz w:val="24"/>
          <w:szCs w:val="24"/>
        </w:rPr>
        <w:t xml:space="preserve"> </w:t>
      </w:r>
      <w:r w:rsidR="00865421">
        <w:rPr>
          <w:rFonts w:ascii="Arial" w:hAnsi="Arial" w:cs="Arial"/>
          <w:sz w:val="24"/>
          <w:szCs w:val="24"/>
        </w:rPr>
        <w:t>в</w:t>
      </w:r>
      <w:r w:rsidRPr="00D57B91">
        <w:rPr>
          <w:rFonts w:ascii="Arial" w:hAnsi="Arial" w:cs="Arial"/>
          <w:sz w:val="24"/>
          <w:szCs w:val="24"/>
        </w:rPr>
        <w:t>место длительного погружения в одну настольную игру</w:t>
      </w:r>
      <w:r w:rsidR="00865421">
        <w:rPr>
          <w:rFonts w:ascii="Arial" w:hAnsi="Arial" w:cs="Arial"/>
          <w:sz w:val="24"/>
          <w:szCs w:val="24"/>
        </w:rPr>
        <w:t>,</w:t>
      </w:r>
      <w:r w:rsidRPr="00D57B91">
        <w:rPr>
          <w:rFonts w:ascii="Arial" w:hAnsi="Arial" w:cs="Arial"/>
          <w:sz w:val="24"/>
          <w:szCs w:val="24"/>
        </w:rPr>
        <w:t xml:space="preserve"> участники проходят пять тематических этапов маршрута, на каждом из которых открывают новую сторону культурного многообразия России.</w:t>
      </w:r>
    </w:p>
    <w:p w:rsidR="00101A6E" w:rsidRPr="00910218" w:rsidRDefault="00101A6E" w:rsidP="00101A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05D">
        <w:rPr>
          <w:rFonts w:ascii="Arial" w:hAnsi="Arial" w:cs="Arial"/>
          <w:b/>
          <w:bCs/>
          <w:sz w:val="24"/>
          <w:szCs w:val="24"/>
        </w:rPr>
        <w:t>1.2 Преемственность и новизна программы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101A6E" w:rsidRPr="0004005D" w:rsidRDefault="00101A6E" w:rsidP="00101A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05D">
        <w:rPr>
          <w:rFonts w:ascii="Arial" w:hAnsi="Arial" w:cs="Arial"/>
          <w:sz w:val="24"/>
          <w:szCs w:val="24"/>
        </w:rPr>
        <w:t>Программа</w:t>
      </w:r>
      <w:r>
        <w:rPr>
          <w:rFonts w:ascii="Arial" w:hAnsi="Arial" w:cs="Arial"/>
          <w:sz w:val="24"/>
          <w:szCs w:val="24"/>
        </w:rPr>
        <w:t xml:space="preserve"> смен осеннего</w:t>
      </w:r>
      <w:r w:rsidRPr="0004005D">
        <w:rPr>
          <w:rFonts w:ascii="Arial" w:hAnsi="Arial" w:cs="Arial"/>
          <w:sz w:val="24"/>
          <w:szCs w:val="24"/>
        </w:rPr>
        <w:t xml:space="preserve"> лагеря с дневным пребыванием </w:t>
      </w:r>
      <w:r>
        <w:rPr>
          <w:rFonts w:ascii="Arial" w:hAnsi="Arial" w:cs="Arial"/>
          <w:sz w:val="24"/>
          <w:szCs w:val="24"/>
        </w:rPr>
        <w:t xml:space="preserve">детей </w:t>
      </w:r>
      <w:r w:rsidRPr="0004005D">
        <w:rPr>
          <w:rFonts w:ascii="Arial" w:hAnsi="Arial" w:cs="Arial"/>
          <w:sz w:val="24"/>
          <w:szCs w:val="24"/>
        </w:rPr>
        <w:t>«Играем вместе</w:t>
      </w:r>
      <w:r>
        <w:rPr>
          <w:rFonts w:ascii="Arial" w:hAnsi="Arial" w:cs="Arial"/>
          <w:sz w:val="24"/>
          <w:szCs w:val="24"/>
        </w:rPr>
        <w:t>: Россия – это мы</w:t>
      </w:r>
      <w:r w:rsidRPr="0004005D">
        <w:rPr>
          <w:rFonts w:ascii="Arial" w:hAnsi="Arial" w:cs="Arial"/>
          <w:sz w:val="24"/>
          <w:szCs w:val="24"/>
        </w:rPr>
        <w:t xml:space="preserve">» сохраняет преемственность с предыдущими годами работы </w:t>
      </w:r>
      <w:r>
        <w:rPr>
          <w:rFonts w:ascii="Arial" w:hAnsi="Arial" w:cs="Arial"/>
          <w:sz w:val="24"/>
          <w:szCs w:val="24"/>
        </w:rPr>
        <w:t>У</w:t>
      </w:r>
      <w:r w:rsidRPr="0004005D">
        <w:rPr>
          <w:rFonts w:ascii="Arial" w:hAnsi="Arial" w:cs="Arial"/>
          <w:sz w:val="24"/>
          <w:szCs w:val="24"/>
        </w:rPr>
        <w:t xml:space="preserve">чреждения в части сохранения ключевых принципов организации </w:t>
      </w:r>
      <w:r>
        <w:rPr>
          <w:rFonts w:ascii="Arial" w:hAnsi="Arial" w:cs="Arial"/>
          <w:sz w:val="24"/>
          <w:szCs w:val="24"/>
        </w:rPr>
        <w:t>осеннего</w:t>
      </w:r>
      <w:r w:rsidRPr="0004005D">
        <w:rPr>
          <w:rFonts w:ascii="Arial" w:hAnsi="Arial" w:cs="Arial"/>
          <w:sz w:val="24"/>
          <w:szCs w:val="24"/>
        </w:rPr>
        <w:t xml:space="preserve"> отдыха</w:t>
      </w:r>
      <w:r>
        <w:rPr>
          <w:rFonts w:ascii="Arial" w:hAnsi="Arial" w:cs="Arial"/>
          <w:sz w:val="24"/>
          <w:szCs w:val="24"/>
        </w:rPr>
        <w:t xml:space="preserve"> детей и их оздоровления</w:t>
      </w:r>
      <w:r w:rsidRPr="0004005D">
        <w:rPr>
          <w:rFonts w:ascii="Arial" w:hAnsi="Arial" w:cs="Arial"/>
          <w:sz w:val="24"/>
          <w:szCs w:val="24"/>
        </w:rPr>
        <w:t xml:space="preserve">: безопасности жизни и здоровья детей, приоритета воспитательной работы, поддержки инициативности и создания благоприятной психологической среды. </w:t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sz w:val="24"/>
          <w:szCs w:val="24"/>
        </w:rPr>
        <w:t xml:space="preserve">Как и прежде, программа </w:t>
      </w:r>
      <w:r>
        <w:rPr>
          <w:rFonts w:ascii="Arial" w:hAnsi="Arial" w:cs="Arial"/>
          <w:sz w:val="24"/>
          <w:szCs w:val="24"/>
        </w:rPr>
        <w:t>смен осеннего</w:t>
      </w:r>
      <w:r w:rsidRPr="0004005D">
        <w:rPr>
          <w:rFonts w:ascii="Arial" w:hAnsi="Arial" w:cs="Arial"/>
          <w:sz w:val="24"/>
          <w:szCs w:val="24"/>
        </w:rPr>
        <w:t xml:space="preserve"> лагеря с дневным пребыванием «Играем вместе</w:t>
      </w:r>
      <w:r>
        <w:rPr>
          <w:rFonts w:ascii="Arial" w:hAnsi="Arial" w:cs="Arial"/>
          <w:sz w:val="24"/>
          <w:szCs w:val="24"/>
        </w:rPr>
        <w:t>: Россия – это мы</w:t>
      </w:r>
      <w:r w:rsidRPr="0004005D">
        <w:rPr>
          <w:rFonts w:ascii="Arial" w:hAnsi="Arial" w:cs="Arial"/>
          <w:sz w:val="24"/>
          <w:szCs w:val="24"/>
        </w:rPr>
        <w:t>» строится на активном взаимодействии разновозрастных отрядов, сочетании игровой, познавательной и физкультурно-оздоровительной деятельности.</w:t>
      </w:r>
    </w:p>
    <w:p w:rsidR="00101A6E" w:rsidRPr="0004005D" w:rsidRDefault="00101A6E" w:rsidP="00101A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05D">
        <w:rPr>
          <w:rFonts w:ascii="Arial" w:hAnsi="Arial" w:cs="Arial"/>
          <w:sz w:val="24"/>
          <w:szCs w:val="24"/>
        </w:rPr>
        <w:t>Новизна программы заключается в</w:t>
      </w:r>
      <w:r>
        <w:rPr>
          <w:rFonts w:ascii="Arial" w:hAnsi="Arial" w:cs="Arial"/>
          <w:sz w:val="24"/>
          <w:szCs w:val="24"/>
        </w:rPr>
        <w:t xml:space="preserve">о </w:t>
      </w:r>
      <w:r w:rsidRPr="0004005D">
        <w:rPr>
          <w:rFonts w:ascii="Arial" w:hAnsi="Arial" w:cs="Arial"/>
          <w:sz w:val="24"/>
          <w:szCs w:val="24"/>
        </w:rPr>
        <w:t xml:space="preserve"> внедрении уникальной игровой архитектуры смены, которая превращает лагерь в пространство тематических игровых вселенных. Если ранее смены имели общую тематику, но слабо интегрированную в ежедневную логистику, то новая модель предполагает еженедельное «погружение» в механику, правила и философию конкретной настольной игры. Весь уклад жизни отряда (распорядок дня, система мотивации, творческие номера, внутриотрядные взаимодействия) подчиняется законам выбранной игры, что позволяет моделировать реальные жизненные сценарии в безопасной и увлекательной форме.</w:t>
      </w:r>
    </w:p>
    <w:p w:rsidR="00101A6E" w:rsidRPr="0004005D" w:rsidRDefault="00101A6E" w:rsidP="00101A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05D">
        <w:rPr>
          <w:rFonts w:ascii="Arial" w:hAnsi="Arial" w:cs="Arial"/>
          <w:sz w:val="24"/>
          <w:szCs w:val="24"/>
        </w:rPr>
        <w:t xml:space="preserve">Основанием для разработки </w:t>
      </w:r>
      <w:r>
        <w:rPr>
          <w:rFonts w:ascii="Arial" w:hAnsi="Arial" w:cs="Arial"/>
          <w:sz w:val="24"/>
          <w:szCs w:val="24"/>
        </w:rPr>
        <w:t xml:space="preserve">программы смен </w:t>
      </w:r>
      <w:r w:rsidR="00865421">
        <w:rPr>
          <w:rFonts w:ascii="Arial" w:hAnsi="Arial" w:cs="Arial"/>
          <w:sz w:val="24"/>
          <w:szCs w:val="24"/>
        </w:rPr>
        <w:t>осеннего</w:t>
      </w:r>
      <w:r>
        <w:rPr>
          <w:rFonts w:ascii="Arial" w:hAnsi="Arial" w:cs="Arial"/>
          <w:sz w:val="24"/>
          <w:szCs w:val="24"/>
        </w:rPr>
        <w:t xml:space="preserve"> лагеря с дневным пребыванием детей  «Играем вместе: Россия – это мы» являются:</w:t>
      </w:r>
    </w:p>
    <w:p w:rsidR="00101A6E" w:rsidRDefault="00101A6E" w:rsidP="00101A6E">
      <w:pPr>
        <w:pStyle w:val="TableParagraph"/>
        <w:ind w:firstLineChars="125" w:firstLine="3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02EFC">
        <w:rPr>
          <w:rFonts w:ascii="Arial" w:hAnsi="Arial" w:cs="Arial"/>
          <w:sz w:val="24"/>
          <w:szCs w:val="24"/>
        </w:rPr>
        <w:t xml:space="preserve">1. Конституция Российской Федерации;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2. Федеральный закон от 29 декабря </w:t>
      </w:r>
      <w:r w:rsidRPr="00502EFC">
        <w:rPr>
          <w:rFonts w:ascii="Arial" w:hAnsi="Arial" w:cs="Arial"/>
          <w:sz w:val="24"/>
          <w:szCs w:val="24"/>
        </w:rPr>
        <w:t>2012</w:t>
      </w:r>
      <w:r>
        <w:rPr>
          <w:rFonts w:ascii="Arial" w:hAnsi="Arial" w:cs="Arial"/>
          <w:sz w:val="24"/>
          <w:szCs w:val="24"/>
        </w:rPr>
        <w:t xml:space="preserve">года </w:t>
      </w:r>
      <w:r w:rsidRPr="00502EFC">
        <w:rPr>
          <w:rFonts w:ascii="Arial" w:hAnsi="Arial" w:cs="Arial"/>
          <w:sz w:val="24"/>
          <w:szCs w:val="24"/>
        </w:rPr>
        <w:t xml:space="preserve"> № 273-ФЗ «Об образовании в Российской Федерации»;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1401FD" w:rsidRDefault="00101A6E" w:rsidP="00101A6E">
      <w:pPr>
        <w:pStyle w:val="TableParagraph"/>
        <w:ind w:firstLineChars="125" w:firstLine="3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3. Распоряжение Правительства Российской Федерации от 29 мая 2015 </w:t>
      </w:r>
      <w:r>
        <w:rPr>
          <w:rFonts w:ascii="Arial" w:hAnsi="Arial" w:cs="Arial"/>
          <w:sz w:val="24"/>
          <w:szCs w:val="24"/>
        </w:rPr>
        <w:lastRenderedPageBreak/>
        <w:t>года № 996 – р «Об утверждении Стратегии</w:t>
      </w:r>
      <w:r w:rsidRPr="00502EFC">
        <w:rPr>
          <w:rFonts w:ascii="Arial" w:hAnsi="Arial" w:cs="Arial"/>
          <w:sz w:val="24"/>
          <w:szCs w:val="24"/>
        </w:rPr>
        <w:t xml:space="preserve"> развития воспитания в Российской Федерации на период до 2025 года</w:t>
      </w:r>
      <w:r>
        <w:rPr>
          <w:rFonts w:ascii="Arial" w:hAnsi="Arial" w:cs="Arial"/>
          <w:sz w:val="24"/>
          <w:szCs w:val="24"/>
        </w:rPr>
        <w:t>»;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101A6E" w:rsidRDefault="00101A6E" w:rsidP="00101A6E">
      <w:pPr>
        <w:pStyle w:val="TableParagraph"/>
        <w:ind w:firstLineChars="125" w:firstLine="3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Указ Президента Российской Федерации «О национальных целях развития Российской Федерации на период до 2030 года и на перспективу до 2036 года»;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101A6E" w:rsidRDefault="00101A6E" w:rsidP="00101A6E">
      <w:pPr>
        <w:pStyle w:val="TableParagraph"/>
        <w:ind w:firstLineChars="125" w:firstLine="3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5. </w:t>
      </w:r>
      <w:r w:rsidRPr="00502EFC">
        <w:rPr>
          <w:rFonts w:ascii="Arial" w:hAnsi="Arial" w:cs="Arial"/>
          <w:sz w:val="24"/>
          <w:szCs w:val="24"/>
        </w:rP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ценностей»;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6. Распоряжение Правительства Российской Федерации от  31 марта 2022 года № 678 – р «О Концепции развития дополнительного образования детей до 2030 года»;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101A6E" w:rsidRDefault="00101A6E" w:rsidP="00101A6E">
      <w:pPr>
        <w:pStyle w:val="TableParagraph"/>
        <w:ind w:firstLineChars="125" w:firstLine="3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7. </w:t>
      </w:r>
      <w:r w:rsidRPr="00502EFC">
        <w:rPr>
          <w:rFonts w:ascii="Arial" w:hAnsi="Arial" w:cs="Arial"/>
          <w:sz w:val="24"/>
          <w:szCs w:val="24"/>
        </w:rPr>
        <w:t>Приказ Министерства просвещения Российс</w:t>
      </w:r>
      <w:r>
        <w:rPr>
          <w:rFonts w:ascii="Arial" w:hAnsi="Arial" w:cs="Arial"/>
          <w:sz w:val="24"/>
          <w:szCs w:val="24"/>
        </w:rPr>
        <w:t>кой Федерации от 27 июля               2022 года</w:t>
      </w:r>
      <w:r w:rsidRPr="00502EFC">
        <w:rPr>
          <w:rFonts w:ascii="Arial" w:hAnsi="Arial" w:cs="Arial"/>
          <w:sz w:val="24"/>
          <w:szCs w:val="24"/>
        </w:rPr>
        <w:t xml:space="preserve">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8. Приказ Министерства просвещения Российской Федерации от 3 сентября   2019 года № 467 «</w:t>
      </w:r>
      <w:r w:rsidRPr="00502EFC">
        <w:rPr>
          <w:rFonts w:ascii="Arial" w:hAnsi="Arial" w:cs="Arial"/>
          <w:sz w:val="24"/>
          <w:szCs w:val="24"/>
        </w:rPr>
        <w:t>Об утверждении Целевой модели развития региональных систем дополнительного образования детей»;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9. </w:t>
      </w:r>
      <w:r w:rsidRPr="00502EFC">
        <w:rPr>
          <w:rFonts w:ascii="Arial" w:hAnsi="Arial" w:cs="Arial"/>
          <w:sz w:val="24"/>
          <w:szCs w:val="24"/>
        </w:rPr>
        <w:t>Постановление Главного государственног</w:t>
      </w:r>
      <w:r>
        <w:rPr>
          <w:rFonts w:ascii="Arial" w:hAnsi="Arial" w:cs="Arial"/>
          <w:sz w:val="24"/>
          <w:szCs w:val="24"/>
        </w:rPr>
        <w:t xml:space="preserve">о санитарного врача Российской Федерации  от  28 сентября </w:t>
      </w:r>
      <w:r w:rsidRPr="00502EFC">
        <w:rPr>
          <w:rFonts w:ascii="Arial" w:hAnsi="Arial" w:cs="Arial"/>
          <w:sz w:val="24"/>
          <w:szCs w:val="24"/>
        </w:rPr>
        <w:t xml:space="preserve">2020 № 28 «Об утверждении СП 2.4.3648-20 «Санитарно - эпидемиологические требования к организациям воспитания и обучения, отдыха и оздоровления детей и молодежи»;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10. Распоряжение Правительства Российской Федерации от 23 января 2021 года № 122 – р «Об утверждении п</w:t>
      </w:r>
      <w:r w:rsidRPr="00502EFC">
        <w:rPr>
          <w:rFonts w:ascii="Arial" w:hAnsi="Arial" w:cs="Arial"/>
          <w:sz w:val="24"/>
          <w:szCs w:val="24"/>
        </w:rPr>
        <w:t>лан</w:t>
      </w:r>
      <w:r>
        <w:rPr>
          <w:rFonts w:ascii="Arial" w:hAnsi="Arial" w:cs="Arial"/>
          <w:sz w:val="24"/>
          <w:szCs w:val="24"/>
        </w:rPr>
        <w:t>а</w:t>
      </w:r>
      <w:r w:rsidRPr="00502EFC">
        <w:rPr>
          <w:rFonts w:ascii="Arial" w:hAnsi="Arial" w:cs="Arial"/>
          <w:sz w:val="24"/>
          <w:szCs w:val="24"/>
        </w:rPr>
        <w:t xml:space="preserve"> основных мероприятий, проводимых в рамках Десятилетия детства, на период до 2027 года</w:t>
      </w:r>
      <w:r>
        <w:rPr>
          <w:rFonts w:ascii="Arial" w:hAnsi="Arial" w:cs="Arial"/>
          <w:sz w:val="24"/>
          <w:szCs w:val="24"/>
        </w:rPr>
        <w:t>»;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11. </w:t>
      </w:r>
      <w:r w:rsidRPr="00502EFC">
        <w:rPr>
          <w:rFonts w:ascii="Arial" w:hAnsi="Arial" w:cs="Arial"/>
          <w:sz w:val="24"/>
          <w:szCs w:val="24"/>
        </w:rPr>
        <w:t>Федеральный проект «Успех каждого ребенка» (утвержден президиумом Совета при Президенте РФ по стратегическому развитию и национальным проектам, протокол от 24.12.2018 № 16</w:t>
      </w:r>
      <w:r>
        <w:rPr>
          <w:rFonts w:ascii="Arial" w:hAnsi="Arial" w:cs="Arial"/>
          <w:sz w:val="24"/>
          <w:szCs w:val="24"/>
        </w:rPr>
        <w:t>);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12. Распоряжение Правительства Российской Федерации от 12 ноября 2020 года № 2945 – р  «Об утверждении плана мероприятий </w:t>
      </w:r>
      <w:r w:rsidRPr="00502EFC">
        <w:rPr>
          <w:rFonts w:ascii="Arial" w:hAnsi="Arial" w:cs="Arial"/>
          <w:sz w:val="24"/>
          <w:szCs w:val="24"/>
        </w:rPr>
        <w:t>по реализации в 2021 - 2025 годах Стратегии развития воспитания в Российской Федерации на период до 2025 года</w:t>
      </w:r>
      <w:r>
        <w:rPr>
          <w:rFonts w:ascii="Arial" w:hAnsi="Arial" w:cs="Arial"/>
          <w:sz w:val="24"/>
          <w:szCs w:val="24"/>
        </w:rPr>
        <w:t>»;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101A6E" w:rsidRDefault="00101A6E" w:rsidP="00101A6E">
      <w:pPr>
        <w:pStyle w:val="TableParagraph"/>
        <w:ind w:firstLineChars="125" w:firstLine="3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13.  </w:t>
      </w:r>
      <w:r w:rsidRPr="00502EFC">
        <w:rPr>
          <w:rFonts w:ascii="Arial" w:hAnsi="Arial" w:cs="Arial"/>
          <w:sz w:val="24"/>
          <w:szCs w:val="24"/>
        </w:rPr>
        <w:t xml:space="preserve">Письмо Министерства </w:t>
      </w:r>
      <w:r>
        <w:rPr>
          <w:rFonts w:ascii="Arial" w:hAnsi="Arial" w:cs="Arial"/>
          <w:sz w:val="24"/>
          <w:szCs w:val="24"/>
        </w:rPr>
        <w:t xml:space="preserve">образования и науки РФ от 18 ноября </w:t>
      </w:r>
      <w:r w:rsidRPr="00502EFC">
        <w:rPr>
          <w:rFonts w:ascii="Arial" w:hAnsi="Arial" w:cs="Arial"/>
          <w:sz w:val="24"/>
          <w:szCs w:val="24"/>
        </w:rPr>
        <w:t>2015 № 09-3242 «О направлении информации» (с «Методическими рекомендациями по проектированию дополнительных общеразвивающих программ (включая разноуровневые программы)»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ab/>
      </w:r>
    </w:p>
    <w:p w:rsidR="00101A6E" w:rsidRDefault="00101A6E" w:rsidP="00101A6E">
      <w:pPr>
        <w:pStyle w:val="TableParagraph"/>
        <w:ind w:firstLineChars="125" w:firstLine="3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14. </w:t>
      </w:r>
      <w:r w:rsidRPr="0004005D">
        <w:rPr>
          <w:rFonts w:ascii="Arial" w:hAnsi="Arial" w:cs="Arial"/>
          <w:sz w:val="24"/>
          <w:szCs w:val="24"/>
        </w:rPr>
        <w:t>Устав МБУ ДО «Варгашинский ДЮЦ»;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101A6E" w:rsidRDefault="00101A6E" w:rsidP="00101A6E">
      <w:pPr>
        <w:pStyle w:val="TableParagraph"/>
        <w:ind w:firstLineChars="125" w:firstLine="3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15. </w:t>
      </w:r>
      <w:r w:rsidRPr="0004005D">
        <w:rPr>
          <w:rFonts w:ascii="Arial" w:hAnsi="Arial" w:cs="Arial"/>
          <w:sz w:val="24"/>
          <w:szCs w:val="24"/>
        </w:rPr>
        <w:t xml:space="preserve"> Приказ МБУ ДО «Варгашинский ДЮЦ» </w:t>
      </w:r>
      <w:r>
        <w:rPr>
          <w:rFonts w:ascii="Arial" w:hAnsi="Arial" w:cs="Arial"/>
          <w:sz w:val="24"/>
          <w:szCs w:val="24"/>
        </w:rPr>
        <w:t xml:space="preserve">от 28 января 2026 года № 8 </w:t>
      </w:r>
      <w:r w:rsidRPr="0004005D">
        <w:rPr>
          <w:rFonts w:ascii="Arial" w:hAnsi="Arial" w:cs="Arial"/>
          <w:sz w:val="24"/>
          <w:szCs w:val="24"/>
        </w:rPr>
        <w:t xml:space="preserve">«Об открытии и работе лагеря </w:t>
      </w:r>
      <w:r>
        <w:rPr>
          <w:rFonts w:ascii="Arial" w:hAnsi="Arial" w:cs="Arial"/>
          <w:sz w:val="24"/>
          <w:szCs w:val="24"/>
        </w:rPr>
        <w:t>с дневным  пребыванием на базе МБУ ДО «Варгашинский ДЮЦ»;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101A6E" w:rsidRDefault="00101A6E" w:rsidP="00101A6E">
      <w:pPr>
        <w:pStyle w:val="TableParagraph"/>
        <w:ind w:firstLineChars="125" w:firstLine="3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16. Положение о лагере с дневным пребыванием на базе муниципального бюджетного учреждения дополнительного образования «Варгашинский детско – юношеский центр» (ЛДП на базе МБУ ДО «Варгашинский ДЮЦ»).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sz w:val="24"/>
          <w:szCs w:val="24"/>
        </w:rPr>
        <w:t>Содержание, формы и методы работы лагеря</w:t>
      </w:r>
      <w:r>
        <w:rPr>
          <w:rFonts w:ascii="Arial" w:hAnsi="Arial" w:cs="Arial"/>
          <w:sz w:val="24"/>
          <w:szCs w:val="24"/>
        </w:rPr>
        <w:t xml:space="preserve"> с дневным пребыванием детей </w:t>
      </w:r>
      <w:r w:rsidRPr="0004005D">
        <w:rPr>
          <w:rFonts w:ascii="Arial" w:hAnsi="Arial" w:cs="Arial"/>
          <w:sz w:val="24"/>
          <w:szCs w:val="24"/>
        </w:rPr>
        <w:t xml:space="preserve"> определяю</w:t>
      </w:r>
      <w:r>
        <w:rPr>
          <w:rFonts w:ascii="Arial" w:hAnsi="Arial" w:cs="Arial"/>
          <w:sz w:val="24"/>
          <w:szCs w:val="24"/>
        </w:rPr>
        <w:t>тся педагогическим коллективом У</w:t>
      </w:r>
      <w:r w:rsidRPr="0004005D">
        <w:rPr>
          <w:rFonts w:ascii="Arial" w:hAnsi="Arial" w:cs="Arial"/>
          <w:sz w:val="24"/>
          <w:szCs w:val="24"/>
        </w:rPr>
        <w:t xml:space="preserve">чреждения, исходя из основных принципов деятельности: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sz w:val="24"/>
          <w:szCs w:val="24"/>
        </w:rPr>
        <w:t xml:space="preserve">- демократии и гуманности;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sz w:val="24"/>
          <w:szCs w:val="24"/>
        </w:rPr>
        <w:t xml:space="preserve">- единства воспитательной и развивающей работы;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sz w:val="24"/>
          <w:szCs w:val="24"/>
        </w:rPr>
        <w:t xml:space="preserve">- развития национальных культурно-исторических традиций;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sz w:val="24"/>
          <w:szCs w:val="24"/>
        </w:rPr>
        <w:t xml:space="preserve">- инициативы и самостоятельности;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sz w:val="24"/>
          <w:szCs w:val="24"/>
        </w:rPr>
        <w:t>- учёта интересов, возрастных особенностей детей.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sz w:val="24"/>
          <w:szCs w:val="24"/>
        </w:rPr>
        <w:t xml:space="preserve">Программа </w:t>
      </w:r>
      <w:r>
        <w:rPr>
          <w:rFonts w:ascii="Arial" w:hAnsi="Arial" w:cs="Arial"/>
          <w:sz w:val="24"/>
          <w:szCs w:val="24"/>
        </w:rPr>
        <w:t xml:space="preserve">смен </w:t>
      </w:r>
      <w:r w:rsidR="00865421">
        <w:rPr>
          <w:rFonts w:ascii="Arial" w:hAnsi="Arial" w:cs="Arial"/>
          <w:sz w:val="24"/>
          <w:szCs w:val="24"/>
        </w:rPr>
        <w:t>осеннего</w:t>
      </w:r>
      <w:r w:rsidRPr="0004005D">
        <w:rPr>
          <w:rFonts w:ascii="Arial" w:hAnsi="Arial" w:cs="Arial"/>
          <w:sz w:val="24"/>
          <w:szCs w:val="24"/>
        </w:rPr>
        <w:t xml:space="preserve"> лагеря с дневным пребыванием </w:t>
      </w:r>
      <w:r>
        <w:rPr>
          <w:rFonts w:ascii="Arial" w:hAnsi="Arial" w:cs="Arial"/>
          <w:sz w:val="24"/>
          <w:szCs w:val="24"/>
        </w:rPr>
        <w:t xml:space="preserve">детей </w:t>
      </w:r>
      <w:r w:rsidRPr="0004005D">
        <w:rPr>
          <w:rFonts w:ascii="Arial" w:hAnsi="Arial" w:cs="Arial"/>
          <w:sz w:val="24"/>
          <w:szCs w:val="24"/>
        </w:rPr>
        <w:t xml:space="preserve">«Играем </w:t>
      </w:r>
      <w:r w:rsidRPr="0004005D">
        <w:rPr>
          <w:rFonts w:ascii="Arial" w:hAnsi="Arial" w:cs="Arial"/>
          <w:sz w:val="24"/>
          <w:szCs w:val="24"/>
        </w:rPr>
        <w:lastRenderedPageBreak/>
        <w:t>вместе</w:t>
      </w:r>
      <w:r w:rsidR="003A63BC">
        <w:rPr>
          <w:rFonts w:ascii="Arial" w:hAnsi="Arial" w:cs="Arial"/>
          <w:sz w:val="24"/>
          <w:szCs w:val="24"/>
        </w:rPr>
        <w:t>: Россия – это мы</w:t>
      </w:r>
      <w:r w:rsidRPr="0004005D">
        <w:rPr>
          <w:rFonts w:ascii="Arial" w:hAnsi="Arial" w:cs="Arial"/>
          <w:sz w:val="24"/>
          <w:szCs w:val="24"/>
        </w:rPr>
        <w:t>» составлена на основе знания возрастных, психолого-педагогических, физических способностей детей и с учётом возможностей.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b/>
          <w:bCs/>
          <w:sz w:val="24"/>
          <w:szCs w:val="24"/>
        </w:rPr>
        <w:t>1.3. Характеристика целевой аудитории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sz w:val="24"/>
          <w:szCs w:val="24"/>
        </w:rPr>
        <w:t xml:space="preserve">Программа </w:t>
      </w:r>
      <w:r>
        <w:rPr>
          <w:rFonts w:ascii="Arial" w:hAnsi="Arial" w:cs="Arial"/>
          <w:sz w:val="24"/>
          <w:szCs w:val="24"/>
        </w:rPr>
        <w:t xml:space="preserve">смен </w:t>
      </w:r>
      <w:r w:rsidR="003A63BC">
        <w:rPr>
          <w:rFonts w:ascii="Arial" w:hAnsi="Arial" w:cs="Arial"/>
          <w:sz w:val="24"/>
          <w:szCs w:val="24"/>
        </w:rPr>
        <w:t>осеннего</w:t>
      </w:r>
      <w:r w:rsidRPr="0004005D">
        <w:rPr>
          <w:rFonts w:ascii="Arial" w:hAnsi="Arial" w:cs="Arial"/>
          <w:sz w:val="24"/>
          <w:szCs w:val="24"/>
        </w:rPr>
        <w:t xml:space="preserve"> лагеря с дневным пребыванием </w:t>
      </w:r>
      <w:r>
        <w:rPr>
          <w:rFonts w:ascii="Arial" w:hAnsi="Arial" w:cs="Arial"/>
          <w:sz w:val="24"/>
          <w:szCs w:val="24"/>
        </w:rPr>
        <w:t xml:space="preserve">детей </w:t>
      </w:r>
      <w:r w:rsidRPr="0004005D">
        <w:rPr>
          <w:rFonts w:ascii="Arial" w:hAnsi="Arial" w:cs="Arial"/>
          <w:sz w:val="24"/>
          <w:szCs w:val="24"/>
        </w:rPr>
        <w:t>«Играем вместе</w:t>
      </w:r>
      <w:r>
        <w:rPr>
          <w:rFonts w:ascii="Arial" w:hAnsi="Arial" w:cs="Arial"/>
          <w:sz w:val="24"/>
          <w:szCs w:val="24"/>
        </w:rPr>
        <w:t>: Россия – это мы</w:t>
      </w:r>
      <w:r w:rsidRPr="0004005D">
        <w:rPr>
          <w:rFonts w:ascii="Arial" w:hAnsi="Arial" w:cs="Arial"/>
          <w:sz w:val="24"/>
          <w:szCs w:val="24"/>
        </w:rPr>
        <w:t xml:space="preserve">» ориентирована на детей в возрасте от </w:t>
      </w:r>
      <w:r>
        <w:rPr>
          <w:rFonts w:ascii="Arial" w:hAnsi="Arial" w:cs="Arial"/>
          <w:sz w:val="24"/>
          <w:szCs w:val="24"/>
        </w:rPr>
        <w:t xml:space="preserve">7 лет </w:t>
      </w:r>
      <w:r w:rsidRPr="0004005D">
        <w:rPr>
          <w:rFonts w:ascii="Arial" w:hAnsi="Arial" w:cs="Arial"/>
          <w:sz w:val="24"/>
          <w:szCs w:val="24"/>
        </w:rPr>
        <w:t xml:space="preserve">до 17 лет, проживающих на территории Варгашинского муниципального округа. Общее </w:t>
      </w:r>
      <w:r>
        <w:rPr>
          <w:rFonts w:ascii="Arial" w:hAnsi="Arial" w:cs="Arial"/>
          <w:sz w:val="24"/>
          <w:szCs w:val="24"/>
        </w:rPr>
        <w:t xml:space="preserve">количество участников смены –  30 человек, участники смен </w:t>
      </w:r>
      <w:r w:rsidRPr="0004005D">
        <w:rPr>
          <w:rFonts w:ascii="Arial" w:hAnsi="Arial" w:cs="Arial"/>
          <w:sz w:val="24"/>
          <w:szCs w:val="24"/>
        </w:rPr>
        <w:t xml:space="preserve"> распределяются по отрядам с учетом возрастных особенностей и психологической совместимости.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sz w:val="24"/>
          <w:szCs w:val="24"/>
        </w:rPr>
        <w:t>Целевая аудитория характеризуется широким возрастным диапазоном, что определяет разнообразие физиологических, психологических и социальных потребностей участников: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) Дети младшего школьного возраста  (7</w:t>
      </w:r>
      <w:r w:rsidRPr="0004005D">
        <w:rPr>
          <w:rFonts w:ascii="Arial" w:hAnsi="Arial" w:cs="Arial"/>
          <w:b/>
          <w:bCs/>
          <w:sz w:val="24"/>
          <w:szCs w:val="24"/>
        </w:rPr>
        <w:t xml:space="preserve"> – 10 лет).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sz w:val="24"/>
          <w:szCs w:val="24"/>
        </w:rPr>
        <w:t>Дети</w:t>
      </w:r>
      <w:r>
        <w:rPr>
          <w:rFonts w:ascii="Arial" w:hAnsi="Arial" w:cs="Arial"/>
          <w:sz w:val="24"/>
          <w:szCs w:val="24"/>
        </w:rPr>
        <w:t>,</w:t>
      </w:r>
      <w:r w:rsidRPr="0004005D">
        <w:rPr>
          <w:rFonts w:ascii="Arial" w:hAnsi="Arial" w:cs="Arial"/>
          <w:sz w:val="24"/>
          <w:szCs w:val="24"/>
        </w:rPr>
        <w:t xml:space="preserve"> находятся на этапе активного формирования произвольного внимания, образного мышления и навыков социального взаимодействия. Для них характерна высокая потребность в движении, эмоциональной поддержке взрослого и пошаговом освоении правил. Игровая деятельность остается ведущей. В рамках программы</w:t>
      </w:r>
      <w:r w:rsidR="003A63B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смен </w:t>
      </w:r>
      <w:r w:rsidR="003A63BC">
        <w:rPr>
          <w:rFonts w:ascii="Arial" w:hAnsi="Arial" w:cs="Arial"/>
          <w:sz w:val="24"/>
          <w:szCs w:val="24"/>
        </w:rPr>
        <w:t>осеннего</w:t>
      </w:r>
      <w:r w:rsidRPr="0004005D">
        <w:rPr>
          <w:rFonts w:ascii="Arial" w:hAnsi="Arial" w:cs="Arial"/>
          <w:sz w:val="24"/>
          <w:szCs w:val="24"/>
        </w:rPr>
        <w:t xml:space="preserve"> лагеря с дневным пребыванием </w:t>
      </w:r>
      <w:r>
        <w:rPr>
          <w:rFonts w:ascii="Arial" w:hAnsi="Arial" w:cs="Arial"/>
          <w:sz w:val="24"/>
          <w:szCs w:val="24"/>
        </w:rPr>
        <w:t xml:space="preserve">детей </w:t>
      </w:r>
      <w:r w:rsidRPr="0004005D">
        <w:rPr>
          <w:rFonts w:ascii="Arial" w:hAnsi="Arial" w:cs="Arial"/>
          <w:sz w:val="24"/>
          <w:szCs w:val="24"/>
        </w:rPr>
        <w:t>для данной группы предусмотрены упрощенные версии настольных игр, частая смена видов деятельности, непосредственное участие вожатых в организации игрового процесса, а также акцент на визуальные и тактильные элементы игр.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101A6E" w:rsidRDefault="00101A6E" w:rsidP="00101A6E">
      <w:pPr>
        <w:pStyle w:val="TableParagraph"/>
        <w:ind w:firstLineChars="125" w:firstLine="3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2) Дети среднего школьного возраста</w:t>
      </w:r>
      <w:r w:rsidRPr="0004005D">
        <w:rPr>
          <w:rFonts w:ascii="Arial" w:hAnsi="Arial" w:cs="Arial"/>
          <w:b/>
          <w:bCs/>
          <w:sz w:val="24"/>
          <w:szCs w:val="24"/>
        </w:rPr>
        <w:t xml:space="preserve"> (11 </w:t>
      </w:r>
      <w:r>
        <w:rPr>
          <w:rFonts w:ascii="Arial" w:hAnsi="Arial" w:cs="Arial"/>
          <w:b/>
          <w:bCs/>
          <w:sz w:val="24"/>
          <w:szCs w:val="24"/>
        </w:rPr>
        <w:t>– 14</w:t>
      </w:r>
      <w:r w:rsidRPr="0004005D">
        <w:rPr>
          <w:rFonts w:ascii="Arial" w:hAnsi="Arial" w:cs="Arial"/>
          <w:b/>
          <w:bCs/>
          <w:sz w:val="24"/>
          <w:szCs w:val="24"/>
        </w:rPr>
        <w:t xml:space="preserve"> лет).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Дети  данного </w:t>
      </w:r>
      <w:r w:rsidRPr="0004005D">
        <w:rPr>
          <w:rFonts w:ascii="Arial" w:hAnsi="Arial" w:cs="Arial"/>
          <w:sz w:val="24"/>
          <w:szCs w:val="24"/>
        </w:rPr>
        <w:t xml:space="preserve"> возраста активно развивают логическое мышление, стремятся к самоутверждению в коллективе, проявляют интерес к соревновательности, лидерству и </w:t>
      </w:r>
      <w:r>
        <w:rPr>
          <w:rFonts w:ascii="Arial" w:hAnsi="Arial" w:cs="Arial"/>
          <w:sz w:val="24"/>
          <w:szCs w:val="24"/>
        </w:rPr>
        <w:t>решению комплексных задач. У детей</w:t>
      </w:r>
      <w:r w:rsidRPr="0004005D">
        <w:rPr>
          <w:rFonts w:ascii="Arial" w:hAnsi="Arial" w:cs="Arial"/>
          <w:sz w:val="24"/>
          <w:szCs w:val="24"/>
        </w:rPr>
        <w:t xml:space="preserve"> формируется способность к долгосрочному планированию и рефлексии.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3) Дети старшего школьного возраста (15</w:t>
      </w:r>
      <w:r w:rsidRPr="0004005D">
        <w:rPr>
          <w:rFonts w:ascii="Arial" w:hAnsi="Arial" w:cs="Arial"/>
          <w:b/>
          <w:bCs/>
          <w:sz w:val="24"/>
          <w:szCs w:val="24"/>
        </w:rPr>
        <w:t xml:space="preserve"> – 17 лет).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4005D">
        <w:rPr>
          <w:rFonts w:ascii="Arial" w:hAnsi="Arial" w:cs="Arial"/>
          <w:sz w:val="24"/>
          <w:szCs w:val="24"/>
        </w:rPr>
        <w:t xml:space="preserve">Юноши и девушки </w:t>
      </w:r>
      <w:r>
        <w:rPr>
          <w:rFonts w:ascii="Arial" w:hAnsi="Arial" w:cs="Arial"/>
          <w:sz w:val="24"/>
          <w:szCs w:val="24"/>
        </w:rPr>
        <w:t xml:space="preserve">данного возраста </w:t>
      </w:r>
      <w:r w:rsidRPr="0004005D">
        <w:rPr>
          <w:rFonts w:ascii="Arial" w:hAnsi="Arial" w:cs="Arial"/>
          <w:sz w:val="24"/>
          <w:szCs w:val="24"/>
        </w:rPr>
        <w:t>обладают сформированным абстрактным мышлением, способны к осознанному самоанализу и профессиональному самоопределению. Они заинтересованы в социально значимой деятельности, сложных коммуникативных задачах и развитии лидерских компетенций. Для старших участников программа</w:t>
      </w:r>
      <w:r w:rsidR="0086542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смен </w:t>
      </w:r>
      <w:r w:rsidRPr="0004005D">
        <w:rPr>
          <w:rFonts w:ascii="Arial" w:hAnsi="Arial" w:cs="Arial"/>
          <w:sz w:val="24"/>
          <w:szCs w:val="24"/>
        </w:rPr>
        <w:t xml:space="preserve">лагеря с дневным пребыванием </w:t>
      </w:r>
      <w:r>
        <w:rPr>
          <w:rFonts w:ascii="Arial" w:hAnsi="Arial" w:cs="Arial"/>
          <w:sz w:val="24"/>
          <w:szCs w:val="24"/>
        </w:rPr>
        <w:t xml:space="preserve">детей </w:t>
      </w:r>
      <w:r w:rsidRPr="0004005D">
        <w:rPr>
          <w:rFonts w:ascii="Arial" w:hAnsi="Arial" w:cs="Arial"/>
          <w:sz w:val="24"/>
          <w:szCs w:val="24"/>
        </w:rPr>
        <w:t xml:space="preserve">усиливает аспекты социального проектирования, финансового моделирования и наставничества. Представители данной </w:t>
      </w:r>
      <w:r>
        <w:rPr>
          <w:rFonts w:ascii="Arial" w:hAnsi="Arial" w:cs="Arial"/>
          <w:sz w:val="24"/>
          <w:szCs w:val="24"/>
        </w:rPr>
        <w:t xml:space="preserve">возрастной </w:t>
      </w:r>
      <w:r w:rsidRPr="0004005D">
        <w:rPr>
          <w:rFonts w:ascii="Arial" w:hAnsi="Arial" w:cs="Arial"/>
          <w:sz w:val="24"/>
          <w:szCs w:val="24"/>
        </w:rPr>
        <w:t>группы привлекаются к роли помощников вожатых в игровых блоках с младшими детьми, что способствует развитию ответственности и педагогических навыков.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101A6E" w:rsidRPr="00101A6E" w:rsidRDefault="00101A6E" w:rsidP="00101A6E">
      <w:pPr>
        <w:pStyle w:val="TableParagraph"/>
        <w:ind w:firstLineChars="125" w:firstLine="3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04005D">
        <w:rPr>
          <w:rFonts w:ascii="Arial" w:hAnsi="Arial" w:cs="Arial"/>
          <w:sz w:val="24"/>
          <w:szCs w:val="24"/>
        </w:rPr>
        <w:t>Социальный состав участников охватывает детей из семей разного достатка, включая детей, находящихся в трудной жизненной ситуации, детей из многодетных и малообеспеченных семей, а также детей с особыми образовательными потребностями (в рамках доступной среды и индивидуального подхода). Программа предусматривает равные возможности для участия всех категорий детей: игровая механика не требует дополнительной финансовой подготовки, а командный формат позволяет каждому ребенку найти роль, соответствующую его возможностям и интересам.</w:t>
      </w:r>
    </w:p>
    <w:p w:rsidR="00BA50F9" w:rsidRPr="009932B1" w:rsidRDefault="00BA50F9" w:rsidP="008A44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A50F9" w:rsidRPr="009932B1" w:rsidSect="00F71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8E7" w:rsidRDefault="001258E7" w:rsidP="0038606E">
      <w:pPr>
        <w:spacing w:after="0" w:line="240" w:lineRule="auto"/>
      </w:pPr>
      <w:r>
        <w:separator/>
      </w:r>
    </w:p>
  </w:endnote>
  <w:endnote w:type="continuationSeparator" w:id="1">
    <w:p w:rsidR="001258E7" w:rsidRDefault="001258E7" w:rsidP="00386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8E7" w:rsidRDefault="001258E7" w:rsidP="0038606E">
      <w:pPr>
        <w:spacing w:after="0" w:line="240" w:lineRule="auto"/>
      </w:pPr>
      <w:r>
        <w:separator/>
      </w:r>
    </w:p>
  </w:footnote>
  <w:footnote w:type="continuationSeparator" w:id="1">
    <w:p w:rsidR="001258E7" w:rsidRDefault="001258E7" w:rsidP="00386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10C71"/>
    <w:multiLevelType w:val="multilevel"/>
    <w:tmpl w:val="0E42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F647F3"/>
    <w:multiLevelType w:val="hybridMultilevel"/>
    <w:tmpl w:val="7DD85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A16F93"/>
    <w:multiLevelType w:val="multilevel"/>
    <w:tmpl w:val="78D2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FD7310"/>
    <w:multiLevelType w:val="multilevel"/>
    <w:tmpl w:val="FB20B3A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48A294E"/>
    <w:multiLevelType w:val="hybridMultilevel"/>
    <w:tmpl w:val="2AF67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541E8C"/>
    <w:multiLevelType w:val="multilevel"/>
    <w:tmpl w:val="25E64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0C61D1"/>
    <w:multiLevelType w:val="multilevel"/>
    <w:tmpl w:val="D5E2D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5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F83B7E"/>
    <w:multiLevelType w:val="hybridMultilevel"/>
    <w:tmpl w:val="23A288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551B92"/>
    <w:multiLevelType w:val="multilevel"/>
    <w:tmpl w:val="D6B68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6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903601"/>
    <w:multiLevelType w:val="multilevel"/>
    <w:tmpl w:val="1ACE9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067A91"/>
    <w:multiLevelType w:val="multilevel"/>
    <w:tmpl w:val="B2503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693B54"/>
    <w:multiLevelType w:val="hybridMultilevel"/>
    <w:tmpl w:val="F1C4B0F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2DFA24CA">
      <w:numFmt w:val="bullet"/>
      <w:lvlText w:val="•"/>
      <w:lvlJc w:val="left"/>
      <w:pPr>
        <w:ind w:left="1515" w:hanging="360"/>
      </w:pPr>
      <w:rPr>
        <w:rFonts w:ascii="Times New Roman" w:eastAsiaTheme="minorHAnsi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D80500"/>
    <w:multiLevelType w:val="hybridMultilevel"/>
    <w:tmpl w:val="071E5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5C455A"/>
    <w:multiLevelType w:val="hybridMultilevel"/>
    <w:tmpl w:val="DEDE74CE"/>
    <w:lvl w:ilvl="0" w:tplc="92D0CA40">
      <w:start w:val="1"/>
      <w:numFmt w:val="decimal"/>
      <w:lvlText w:val="%1"/>
      <w:lvlJc w:val="left"/>
      <w:pPr>
        <w:ind w:left="819" w:hanging="423"/>
      </w:pPr>
      <w:rPr>
        <w:rFonts w:hint="default"/>
        <w:lang w:val="ru-RU" w:eastAsia="en-US" w:bidi="ar-SA"/>
      </w:rPr>
    </w:lvl>
    <w:lvl w:ilvl="1" w:tplc="866A1F24">
      <w:numFmt w:val="none"/>
      <w:lvlText w:val=""/>
      <w:lvlJc w:val="left"/>
      <w:pPr>
        <w:tabs>
          <w:tab w:val="num" w:pos="360"/>
        </w:tabs>
      </w:pPr>
    </w:lvl>
    <w:lvl w:ilvl="2" w:tplc="FB48BD80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 w:tplc="607C0574">
      <w:numFmt w:val="bullet"/>
      <w:lvlText w:val="•"/>
      <w:lvlJc w:val="left"/>
      <w:pPr>
        <w:ind w:left="3620" w:hanging="360"/>
      </w:pPr>
      <w:rPr>
        <w:rFonts w:hint="default"/>
        <w:lang w:val="ru-RU" w:eastAsia="en-US" w:bidi="ar-SA"/>
      </w:rPr>
    </w:lvl>
    <w:lvl w:ilvl="4" w:tplc="B5BA359A">
      <w:numFmt w:val="bullet"/>
      <w:lvlText w:val="•"/>
      <w:lvlJc w:val="left"/>
      <w:pPr>
        <w:ind w:left="4661" w:hanging="360"/>
      </w:pPr>
      <w:rPr>
        <w:rFonts w:hint="default"/>
        <w:lang w:val="ru-RU" w:eastAsia="en-US" w:bidi="ar-SA"/>
      </w:rPr>
    </w:lvl>
    <w:lvl w:ilvl="5" w:tplc="9CEE07CA">
      <w:numFmt w:val="bullet"/>
      <w:lvlText w:val="•"/>
      <w:lvlJc w:val="left"/>
      <w:pPr>
        <w:ind w:left="5701" w:hanging="360"/>
      </w:pPr>
      <w:rPr>
        <w:rFonts w:hint="default"/>
        <w:lang w:val="ru-RU" w:eastAsia="en-US" w:bidi="ar-SA"/>
      </w:rPr>
    </w:lvl>
    <w:lvl w:ilvl="6" w:tplc="394EEF78">
      <w:numFmt w:val="bullet"/>
      <w:lvlText w:val="•"/>
      <w:lvlJc w:val="left"/>
      <w:pPr>
        <w:ind w:left="6742" w:hanging="360"/>
      </w:pPr>
      <w:rPr>
        <w:rFonts w:hint="default"/>
        <w:lang w:val="ru-RU" w:eastAsia="en-US" w:bidi="ar-SA"/>
      </w:rPr>
    </w:lvl>
    <w:lvl w:ilvl="7" w:tplc="779C092C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  <w:lvl w:ilvl="8" w:tplc="5288B9F0">
      <w:numFmt w:val="bullet"/>
      <w:lvlText w:val="•"/>
      <w:lvlJc w:val="left"/>
      <w:pPr>
        <w:ind w:left="8823" w:hanging="360"/>
      </w:pPr>
      <w:rPr>
        <w:rFonts w:hint="default"/>
        <w:lang w:val="ru-RU" w:eastAsia="en-US" w:bidi="ar-SA"/>
      </w:rPr>
    </w:lvl>
  </w:abstractNum>
  <w:abstractNum w:abstractNumId="14">
    <w:nsid w:val="3D4E1F83"/>
    <w:multiLevelType w:val="hybridMultilevel"/>
    <w:tmpl w:val="295CF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4729EF"/>
    <w:multiLevelType w:val="multilevel"/>
    <w:tmpl w:val="53E2991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223C29"/>
    <w:multiLevelType w:val="hybridMultilevel"/>
    <w:tmpl w:val="5B6A58F6"/>
    <w:lvl w:ilvl="0" w:tplc="431868E0">
      <w:numFmt w:val="bullet"/>
      <w:lvlText w:val=""/>
      <w:lvlJc w:val="left"/>
      <w:pPr>
        <w:ind w:left="802" w:hanging="56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A5E1D1E">
      <w:numFmt w:val="bullet"/>
      <w:lvlText w:val="•"/>
      <w:lvlJc w:val="left"/>
      <w:pPr>
        <w:ind w:left="1816" w:hanging="564"/>
      </w:pPr>
      <w:rPr>
        <w:rFonts w:hint="default"/>
        <w:lang w:val="ru-RU" w:eastAsia="en-US" w:bidi="ar-SA"/>
      </w:rPr>
    </w:lvl>
    <w:lvl w:ilvl="2" w:tplc="8FC88560">
      <w:numFmt w:val="bullet"/>
      <w:lvlText w:val="•"/>
      <w:lvlJc w:val="left"/>
      <w:pPr>
        <w:ind w:left="2833" w:hanging="564"/>
      </w:pPr>
      <w:rPr>
        <w:rFonts w:hint="default"/>
        <w:lang w:val="ru-RU" w:eastAsia="en-US" w:bidi="ar-SA"/>
      </w:rPr>
    </w:lvl>
    <w:lvl w:ilvl="3" w:tplc="2F3ECE2E">
      <w:numFmt w:val="bullet"/>
      <w:lvlText w:val="•"/>
      <w:lvlJc w:val="left"/>
      <w:pPr>
        <w:ind w:left="3849" w:hanging="564"/>
      </w:pPr>
      <w:rPr>
        <w:rFonts w:hint="default"/>
        <w:lang w:val="ru-RU" w:eastAsia="en-US" w:bidi="ar-SA"/>
      </w:rPr>
    </w:lvl>
    <w:lvl w:ilvl="4" w:tplc="6D2CBBE2">
      <w:numFmt w:val="bullet"/>
      <w:lvlText w:val="•"/>
      <w:lvlJc w:val="left"/>
      <w:pPr>
        <w:ind w:left="4866" w:hanging="564"/>
      </w:pPr>
      <w:rPr>
        <w:rFonts w:hint="default"/>
        <w:lang w:val="ru-RU" w:eastAsia="en-US" w:bidi="ar-SA"/>
      </w:rPr>
    </w:lvl>
    <w:lvl w:ilvl="5" w:tplc="54A8435E">
      <w:numFmt w:val="bullet"/>
      <w:lvlText w:val="•"/>
      <w:lvlJc w:val="left"/>
      <w:pPr>
        <w:ind w:left="5883" w:hanging="564"/>
      </w:pPr>
      <w:rPr>
        <w:rFonts w:hint="default"/>
        <w:lang w:val="ru-RU" w:eastAsia="en-US" w:bidi="ar-SA"/>
      </w:rPr>
    </w:lvl>
    <w:lvl w:ilvl="6" w:tplc="E172677C">
      <w:numFmt w:val="bullet"/>
      <w:lvlText w:val="•"/>
      <w:lvlJc w:val="left"/>
      <w:pPr>
        <w:ind w:left="6899" w:hanging="564"/>
      </w:pPr>
      <w:rPr>
        <w:rFonts w:hint="default"/>
        <w:lang w:val="ru-RU" w:eastAsia="en-US" w:bidi="ar-SA"/>
      </w:rPr>
    </w:lvl>
    <w:lvl w:ilvl="7" w:tplc="88D28404">
      <w:numFmt w:val="bullet"/>
      <w:lvlText w:val="•"/>
      <w:lvlJc w:val="left"/>
      <w:pPr>
        <w:ind w:left="7916" w:hanging="564"/>
      </w:pPr>
      <w:rPr>
        <w:rFonts w:hint="default"/>
        <w:lang w:val="ru-RU" w:eastAsia="en-US" w:bidi="ar-SA"/>
      </w:rPr>
    </w:lvl>
    <w:lvl w:ilvl="8" w:tplc="F682A306">
      <w:numFmt w:val="bullet"/>
      <w:lvlText w:val="•"/>
      <w:lvlJc w:val="left"/>
      <w:pPr>
        <w:ind w:left="8933" w:hanging="564"/>
      </w:pPr>
      <w:rPr>
        <w:rFonts w:hint="default"/>
        <w:lang w:val="ru-RU" w:eastAsia="en-US" w:bidi="ar-SA"/>
      </w:rPr>
    </w:lvl>
  </w:abstractNum>
  <w:abstractNum w:abstractNumId="17">
    <w:nsid w:val="50D07D37"/>
    <w:multiLevelType w:val="hybridMultilevel"/>
    <w:tmpl w:val="FFC4B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3A72D7"/>
    <w:multiLevelType w:val="multilevel"/>
    <w:tmpl w:val="F50C6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BB66E9"/>
    <w:multiLevelType w:val="multilevel"/>
    <w:tmpl w:val="CF022ED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2E5427"/>
    <w:multiLevelType w:val="multilevel"/>
    <w:tmpl w:val="415AA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283CFB"/>
    <w:multiLevelType w:val="multilevel"/>
    <w:tmpl w:val="614C051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24180D"/>
    <w:multiLevelType w:val="multilevel"/>
    <w:tmpl w:val="BF3E3D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>
    <w:nsid w:val="6C721ABD"/>
    <w:multiLevelType w:val="multilevel"/>
    <w:tmpl w:val="D42EA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F40695"/>
    <w:multiLevelType w:val="hybridMultilevel"/>
    <w:tmpl w:val="561032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174960"/>
    <w:multiLevelType w:val="multilevel"/>
    <w:tmpl w:val="34DAF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E50EF2"/>
    <w:multiLevelType w:val="hybridMultilevel"/>
    <w:tmpl w:val="27984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26"/>
  </w:num>
  <w:num w:numId="5">
    <w:abstractNumId w:val="17"/>
  </w:num>
  <w:num w:numId="6">
    <w:abstractNumId w:val="2"/>
  </w:num>
  <w:num w:numId="7">
    <w:abstractNumId w:val="2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1"/>
  </w:num>
  <w:num w:numId="12">
    <w:abstractNumId w:val="16"/>
  </w:num>
  <w:num w:numId="13">
    <w:abstractNumId w:val="1"/>
  </w:num>
  <w:num w:numId="1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15"/>
  </w:num>
  <w:num w:numId="20">
    <w:abstractNumId w:val="19"/>
  </w:num>
  <w:num w:numId="21">
    <w:abstractNumId w:val="13"/>
  </w:num>
  <w:num w:numId="22">
    <w:abstractNumId w:val="18"/>
  </w:num>
  <w:num w:numId="23">
    <w:abstractNumId w:val="20"/>
  </w:num>
  <w:num w:numId="24">
    <w:abstractNumId w:val="25"/>
  </w:num>
  <w:num w:numId="25">
    <w:abstractNumId w:val="23"/>
  </w:num>
  <w:num w:numId="26">
    <w:abstractNumId w:val="9"/>
  </w:num>
  <w:num w:numId="27">
    <w:abstractNumId w:val="10"/>
  </w:num>
  <w:num w:numId="28">
    <w:abstractNumId w:val="6"/>
  </w:num>
  <w:num w:numId="29">
    <w:abstractNumId w:val="8"/>
  </w:num>
  <w:num w:numId="30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F60B1"/>
    <w:rsid w:val="000140AB"/>
    <w:rsid w:val="00026CE2"/>
    <w:rsid w:val="000439EA"/>
    <w:rsid w:val="000502B9"/>
    <w:rsid w:val="00065393"/>
    <w:rsid w:val="000728CE"/>
    <w:rsid w:val="000A2428"/>
    <w:rsid w:val="000F1B00"/>
    <w:rsid w:val="00101A6E"/>
    <w:rsid w:val="00113DE3"/>
    <w:rsid w:val="001258E7"/>
    <w:rsid w:val="00136363"/>
    <w:rsid w:val="001401FD"/>
    <w:rsid w:val="00143505"/>
    <w:rsid w:val="0017604F"/>
    <w:rsid w:val="001A76DC"/>
    <w:rsid w:val="001B1D90"/>
    <w:rsid w:val="001B459A"/>
    <w:rsid w:val="001B61B5"/>
    <w:rsid w:val="0020108C"/>
    <w:rsid w:val="00206D78"/>
    <w:rsid w:val="00220E7E"/>
    <w:rsid w:val="00227471"/>
    <w:rsid w:val="00227FC6"/>
    <w:rsid w:val="00233888"/>
    <w:rsid w:val="0024204A"/>
    <w:rsid w:val="00270BEA"/>
    <w:rsid w:val="00281498"/>
    <w:rsid w:val="00292EA0"/>
    <w:rsid w:val="002978D1"/>
    <w:rsid w:val="002B148A"/>
    <w:rsid w:val="002D4D9C"/>
    <w:rsid w:val="002F60B1"/>
    <w:rsid w:val="002F7E1B"/>
    <w:rsid w:val="00310E8A"/>
    <w:rsid w:val="00316538"/>
    <w:rsid w:val="00364519"/>
    <w:rsid w:val="00381EB2"/>
    <w:rsid w:val="0038606E"/>
    <w:rsid w:val="00386F4D"/>
    <w:rsid w:val="003A63BC"/>
    <w:rsid w:val="003B4262"/>
    <w:rsid w:val="003C2985"/>
    <w:rsid w:val="003D1FA9"/>
    <w:rsid w:val="003E1D2E"/>
    <w:rsid w:val="00422A9A"/>
    <w:rsid w:val="0044055F"/>
    <w:rsid w:val="00440B59"/>
    <w:rsid w:val="0044645C"/>
    <w:rsid w:val="0044781C"/>
    <w:rsid w:val="004810E5"/>
    <w:rsid w:val="00481BD9"/>
    <w:rsid w:val="004A32A1"/>
    <w:rsid w:val="004B18A3"/>
    <w:rsid w:val="004B3D55"/>
    <w:rsid w:val="004B4684"/>
    <w:rsid w:val="004E37B3"/>
    <w:rsid w:val="00503F26"/>
    <w:rsid w:val="00521F43"/>
    <w:rsid w:val="00530A03"/>
    <w:rsid w:val="00534ECC"/>
    <w:rsid w:val="0055019A"/>
    <w:rsid w:val="00567245"/>
    <w:rsid w:val="00575529"/>
    <w:rsid w:val="00580506"/>
    <w:rsid w:val="005B16B8"/>
    <w:rsid w:val="005B4C0F"/>
    <w:rsid w:val="005B4CC1"/>
    <w:rsid w:val="005C140D"/>
    <w:rsid w:val="005E466F"/>
    <w:rsid w:val="0063384A"/>
    <w:rsid w:val="0066244B"/>
    <w:rsid w:val="00665AD7"/>
    <w:rsid w:val="006815A8"/>
    <w:rsid w:val="00690F14"/>
    <w:rsid w:val="006B4428"/>
    <w:rsid w:val="006C797D"/>
    <w:rsid w:val="006E3112"/>
    <w:rsid w:val="006E4DD5"/>
    <w:rsid w:val="00711268"/>
    <w:rsid w:val="0071629A"/>
    <w:rsid w:val="00751BFC"/>
    <w:rsid w:val="00786BDA"/>
    <w:rsid w:val="00796792"/>
    <w:rsid w:val="007A0B82"/>
    <w:rsid w:val="007B234E"/>
    <w:rsid w:val="007C7390"/>
    <w:rsid w:val="007D1DE8"/>
    <w:rsid w:val="007D6E15"/>
    <w:rsid w:val="007E3ACA"/>
    <w:rsid w:val="0081528C"/>
    <w:rsid w:val="00835520"/>
    <w:rsid w:val="008358B4"/>
    <w:rsid w:val="00851695"/>
    <w:rsid w:val="00851F66"/>
    <w:rsid w:val="00861971"/>
    <w:rsid w:val="00865421"/>
    <w:rsid w:val="00871EDD"/>
    <w:rsid w:val="00876F4F"/>
    <w:rsid w:val="00882506"/>
    <w:rsid w:val="008A2044"/>
    <w:rsid w:val="008A4415"/>
    <w:rsid w:val="008E43CE"/>
    <w:rsid w:val="008F2D52"/>
    <w:rsid w:val="008F52E2"/>
    <w:rsid w:val="00921FA7"/>
    <w:rsid w:val="00976AC6"/>
    <w:rsid w:val="00984199"/>
    <w:rsid w:val="009932B1"/>
    <w:rsid w:val="009A05F5"/>
    <w:rsid w:val="009E0DC4"/>
    <w:rsid w:val="009F07FE"/>
    <w:rsid w:val="009F2F15"/>
    <w:rsid w:val="00A00A82"/>
    <w:rsid w:val="00A14ACA"/>
    <w:rsid w:val="00A46F2D"/>
    <w:rsid w:val="00A627C9"/>
    <w:rsid w:val="00A64048"/>
    <w:rsid w:val="00A64182"/>
    <w:rsid w:val="00AC129C"/>
    <w:rsid w:val="00AC3E17"/>
    <w:rsid w:val="00AC6A6D"/>
    <w:rsid w:val="00AE4041"/>
    <w:rsid w:val="00AE7A3A"/>
    <w:rsid w:val="00AF66FC"/>
    <w:rsid w:val="00AF7033"/>
    <w:rsid w:val="00AF7143"/>
    <w:rsid w:val="00AF7E1F"/>
    <w:rsid w:val="00B1167D"/>
    <w:rsid w:val="00B1400B"/>
    <w:rsid w:val="00B17746"/>
    <w:rsid w:val="00B33DFC"/>
    <w:rsid w:val="00B63A83"/>
    <w:rsid w:val="00B6684E"/>
    <w:rsid w:val="00B66C1A"/>
    <w:rsid w:val="00B81D71"/>
    <w:rsid w:val="00B84ACA"/>
    <w:rsid w:val="00BA50F9"/>
    <w:rsid w:val="00BA6698"/>
    <w:rsid w:val="00BA6724"/>
    <w:rsid w:val="00BB751E"/>
    <w:rsid w:val="00C17B78"/>
    <w:rsid w:val="00C23DCF"/>
    <w:rsid w:val="00C248E7"/>
    <w:rsid w:val="00C262D2"/>
    <w:rsid w:val="00C2797F"/>
    <w:rsid w:val="00C31E67"/>
    <w:rsid w:val="00C45153"/>
    <w:rsid w:val="00C75B03"/>
    <w:rsid w:val="00C9012C"/>
    <w:rsid w:val="00CA1645"/>
    <w:rsid w:val="00CA5FFF"/>
    <w:rsid w:val="00CA6201"/>
    <w:rsid w:val="00CA6C9B"/>
    <w:rsid w:val="00CB009A"/>
    <w:rsid w:val="00CD3DAC"/>
    <w:rsid w:val="00CE2090"/>
    <w:rsid w:val="00CE343C"/>
    <w:rsid w:val="00CF26F3"/>
    <w:rsid w:val="00D15191"/>
    <w:rsid w:val="00D2426E"/>
    <w:rsid w:val="00D46D32"/>
    <w:rsid w:val="00D70EB5"/>
    <w:rsid w:val="00D90D3E"/>
    <w:rsid w:val="00D92F0C"/>
    <w:rsid w:val="00DF76CC"/>
    <w:rsid w:val="00E014D8"/>
    <w:rsid w:val="00E073F6"/>
    <w:rsid w:val="00E21DCA"/>
    <w:rsid w:val="00E4552C"/>
    <w:rsid w:val="00E71835"/>
    <w:rsid w:val="00E74D12"/>
    <w:rsid w:val="00E92EB9"/>
    <w:rsid w:val="00E956D2"/>
    <w:rsid w:val="00E95B3D"/>
    <w:rsid w:val="00E97500"/>
    <w:rsid w:val="00EA55B8"/>
    <w:rsid w:val="00EC5F74"/>
    <w:rsid w:val="00EE78CA"/>
    <w:rsid w:val="00EF5264"/>
    <w:rsid w:val="00F25434"/>
    <w:rsid w:val="00F7190C"/>
    <w:rsid w:val="00FA4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90C"/>
  </w:style>
  <w:style w:type="paragraph" w:styleId="2">
    <w:name w:val="heading 2"/>
    <w:basedOn w:val="a"/>
    <w:link w:val="20"/>
    <w:uiPriority w:val="9"/>
    <w:qFormat/>
    <w:rsid w:val="00871EDD"/>
    <w:pPr>
      <w:spacing w:after="0" w:line="278" w:lineRule="atLeast"/>
      <w:ind w:left="635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71EDD"/>
    <w:pPr>
      <w:spacing w:after="0" w:line="240" w:lineRule="auto"/>
      <w:ind w:left="295"/>
      <w:jc w:val="both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38606E"/>
  </w:style>
  <w:style w:type="paragraph" w:styleId="a3">
    <w:name w:val="footnote text"/>
    <w:basedOn w:val="a"/>
    <w:link w:val="a4"/>
    <w:rsid w:val="0038606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38606E"/>
    <w:rPr>
      <w:rFonts w:ascii="Calibri" w:eastAsia="Calibri" w:hAnsi="Calibri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38606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otnote reference"/>
    <w:aliases w:val="Знак сноски-FN,Ciae niinee-FN"/>
    <w:unhideWhenUsed/>
    <w:rsid w:val="0038606E"/>
    <w:rPr>
      <w:vertAlign w:val="superscript"/>
    </w:rPr>
  </w:style>
  <w:style w:type="paragraph" w:customStyle="1" w:styleId="c23">
    <w:name w:val="c23"/>
    <w:basedOn w:val="a"/>
    <w:rsid w:val="00386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qFormat/>
    <w:rsid w:val="00882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882506"/>
    <w:rPr>
      <w:b/>
      <w:bCs/>
    </w:rPr>
  </w:style>
  <w:style w:type="paragraph" w:styleId="a9">
    <w:name w:val="No Spacing"/>
    <w:link w:val="aa"/>
    <w:uiPriority w:val="1"/>
    <w:qFormat/>
    <w:rsid w:val="0088250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3">
    <w:name w:val="c3"/>
    <w:rsid w:val="00882506"/>
    <w:rPr>
      <w:rFonts w:cs="Times New Roman"/>
    </w:rPr>
  </w:style>
  <w:style w:type="paragraph" w:customStyle="1" w:styleId="c15">
    <w:name w:val="c15"/>
    <w:basedOn w:val="a"/>
    <w:rsid w:val="00882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1"/>
    <w:qFormat/>
    <w:rsid w:val="00B140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B1400B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B1400B"/>
    <w:pPr>
      <w:widowControl w:val="0"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c7">
    <w:name w:val="c7"/>
    <w:basedOn w:val="a0"/>
    <w:rsid w:val="00B1400B"/>
  </w:style>
  <w:style w:type="character" w:customStyle="1" w:styleId="aa">
    <w:name w:val="Без интервала Знак"/>
    <w:basedOn w:val="a0"/>
    <w:link w:val="a9"/>
    <w:uiPriority w:val="1"/>
    <w:locked/>
    <w:rsid w:val="00E21DCA"/>
    <w:rPr>
      <w:rFonts w:ascii="Times New Roman" w:eastAsia="Calibri" w:hAnsi="Times New Roman" w:cs="Times New Roman"/>
      <w:sz w:val="24"/>
      <w:szCs w:val="24"/>
    </w:rPr>
  </w:style>
  <w:style w:type="character" w:customStyle="1" w:styleId="c2">
    <w:name w:val="c2"/>
    <w:rsid w:val="00851695"/>
    <w:rPr>
      <w:rFonts w:cs="Times New Roman"/>
    </w:rPr>
  </w:style>
  <w:style w:type="paragraph" w:customStyle="1" w:styleId="c43">
    <w:name w:val="c43"/>
    <w:basedOn w:val="a"/>
    <w:rsid w:val="00851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851695"/>
  </w:style>
  <w:style w:type="character" w:customStyle="1" w:styleId="apple-converted-space">
    <w:name w:val="apple-converted-space"/>
    <w:basedOn w:val="a0"/>
    <w:rsid w:val="00A14ACA"/>
  </w:style>
  <w:style w:type="character" w:customStyle="1" w:styleId="21">
    <w:name w:val="Основной текст (2)_"/>
    <w:link w:val="22"/>
    <w:uiPriority w:val="99"/>
    <w:locked/>
    <w:rsid w:val="00A14ACA"/>
    <w:rPr>
      <w:rFonts w:ascii="Times New Roman" w:hAnsi="Times New Roman"/>
      <w:b/>
      <w:sz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A14ACA"/>
    <w:pPr>
      <w:widowControl w:val="0"/>
      <w:shd w:val="clear" w:color="auto" w:fill="FFFFFF"/>
      <w:spacing w:after="0" w:line="322" w:lineRule="exact"/>
      <w:ind w:hanging="1300"/>
      <w:jc w:val="center"/>
    </w:pPr>
    <w:rPr>
      <w:rFonts w:ascii="Times New Roman" w:hAnsi="Times New Roman"/>
      <w:b/>
      <w:sz w:val="26"/>
    </w:rPr>
  </w:style>
  <w:style w:type="character" w:customStyle="1" w:styleId="c6">
    <w:name w:val="c6"/>
    <w:basedOn w:val="a0"/>
    <w:rsid w:val="002D4D9C"/>
  </w:style>
  <w:style w:type="paragraph" w:styleId="ad">
    <w:name w:val="Balloon Text"/>
    <w:basedOn w:val="a"/>
    <w:link w:val="ae"/>
    <w:uiPriority w:val="99"/>
    <w:semiHidden/>
    <w:unhideWhenUsed/>
    <w:rsid w:val="00233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33888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rsid w:val="0044781C"/>
    <w:rPr>
      <w:color w:val="0000FF"/>
      <w:u w:val="single"/>
      <w:lang w:val="ru-RU" w:eastAsia="ru-RU" w:bidi="ru-RU"/>
    </w:rPr>
  </w:style>
  <w:style w:type="character" w:customStyle="1" w:styleId="c40">
    <w:name w:val="c40"/>
    <w:rsid w:val="0044781C"/>
  </w:style>
  <w:style w:type="paragraph" w:customStyle="1" w:styleId="Default">
    <w:name w:val="Default"/>
    <w:rsid w:val="00227471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c14">
    <w:name w:val="c14"/>
    <w:basedOn w:val="a0"/>
    <w:rsid w:val="00227471"/>
  </w:style>
  <w:style w:type="character" w:customStyle="1" w:styleId="c28">
    <w:name w:val="c28"/>
    <w:basedOn w:val="a0"/>
    <w:rsid w:val="00227471"/>
  </w:style>
  <w:style w:type="character" w:customStyle="1" w:styleId="c4">
    <w:name w:val="c4"/>
    <w:basedOn w:val="a0"/>
    <w:rsid w:val="00227471"/>
  </w:style>
  <w:style w:type="character" w:customStyle="1" w:styleId="20">
    <w:name w:val="Заголовок 2 Знак"/>
    <w:basedOn w:val="a0"/>
    <w:link w:val="2"/>
    <w:uiPriority w:val="9"/>
    <w:rsid w:val="00871ED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71ED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estern">
    <w:name w:val="western"/>
    <w:basedOn w:val="a"/>
    <w:rsid w:val="00871EDD"/>
    <w:pPr>
      <w:spacing w:before="100" w:beforeAutospacing="1" w:after="0" w:line="240" w:lineRule="auto"/>
      <w:ind w:left="635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unhideWhenUsed/>
    <w:rsid w:val="00C248E7"/>
    <w:rPr>
      <w:color w:val="0000FF"/>
      <w:u w:val="single"/>
    </w:rPr>
  </w:style>
  <w:style w:type="paragraph" w:customStyle="1" w:styleId="210">
    <w:name w:val="Заголовок 21"/>
    <w:basedOn w:val="a"/>
    <w:uiPriority w:val="1"/>
    <w:qFormat/>
    <w:rsid w:val="00BA50F9"/>
    <w:pPr>
      <w:widowControl w:val="0"/>
      <w:autoSpaceDE w:val="0"/>
      <w:autoSpaceDN w:val="0"/>
      <w:spacing w:after="0" w:line="240" w:lineRule="auto"/>
      <w:ind w:left="96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Heading2">
    <w:name w:val="Heading 2"/>
    <w:basedOn w:val="a"/>
    <w:uiPriority w:val="1"/>
    <w:qFormat/>
    <w:rsid w:val="00530A03"/>
    <w:pPr>
      <w:widowControl w:val="0"/>
      <w:autoSpaceDE w:val="0"/>
      <w:autoSpaceDN w:val="0"/>
      <w:spacing w:before="3" w:after="0" w:line="318" w:lineRule="exact"/>
      <w:ind w:left="120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u w:val="single" w:color="000000"/>
      <w:lang w:eastAsia="en-US"/>
    </w:rPr>
  </w:style>
  <w:style w:type="paragraph" w:customStyle="1" w:styleId="TableParagraph">
    <w:name w:val="Table Paragraph"/>
    <w:basedOn w:val="a"/>
    <w:uiPriority w:val="1"/>
    <w:qFormat/>
    <w:rsid w:val="009932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UserN</cp:lastModifiedBy>
  <cp:revision>70</cp:revision>
  <dcterms:created xsi:type="dcterms:W3CDTF">2022-08-12T08:56:00Z</dcterms:created>
  <dcterms:modified xsi:type="dcterms:W3CDTF">2026-10-13T08:42:00Z</dcterms:modified>
</cp:coreProperties>
</file>